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6"/>
          <w:szCs w:val="36"/>
        </w:rPr>
      </w:pPr>
      <w:bookmarkStart w:id="55" w:name="_GoBack"/>
      <w:bookmarkEnd w:id="55"/>
    </w:p>
    <w:p>
      <w:pPr>
        <w:rPr>
          <w:sz w:val="36"/>
          <w:szCs w:val="36"/>
        </w:rPr>
      </w:pPr>
    </w:p>
    <w:p>
      <w:pPr>
        <w:rPr>
          <w:sz w:val="36"/>
          <w:szCs w:val="36"/>
        </w:rPr>
      </w:pPr>
    </w:p>
    <w:p>
      <w:pPr>
        <w:rPr>
          <w:sz w:val="36"/>
          <w:szCs w:val="36"/>
        </w:rPr>
      </w:pPr>
    </w:p>
    <w:p>
      <w:pPr>
        <w:rPr>
          <w:sz w:val="36"/>
          <w:szCs w:val="36"/>
        </w:rPr>
      </w:pPr>
    </w:p>
    <w:p>
      <w:pPr>
        <w:jc w:val="center"/>
        <w:rPr>
          <w:sz w:val="36"/>
          <w:szCs w:val="36"/>
        </w:rPr>
      </w:pPr>
      <w:r>
        <w:rPr>
          <w:rFonts w:hint="eastAsia"/>
          <w:sz w:val="36"/>
          <w:szCs w:val="36"/>
        </w:rPr>
        <w:t>ISO45001:2018</w:t>
      </w:r>
    </w:p>
    <w:p>
      <w:pPr>
        <w:jc w:val="center"/>
        <w:rPr>
          <w:sz w:val="36"/>
          <w:szCs w:val="36"/>
        </w:rPr>
      </w:pPr>
      <w:r>
        <w:rPr>
          <w:rFonts w:hint="eastAsia"/>
          <w:b/>
          <w:sz w:val="36"/>
          <w:szCs w:val="36"/>
        </w:rPr>
        <w:t>《职业健康安全管理体系要求—及使用指南》</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sdt>
      <w:sdtPr>
        <w:rPr>
          <w:lang w:val="zh-CN"/>
        </w:rPr>
        <w:id w:val="2087494119"/>
        <w:docPartObj>
          <w:docPartGallery w:val="Table of Contents"/>
          <w:docPartUnique/>
        </w:docPartObj>
      </w:sdtPr>
      <w:sdtEndPr>
        <w:rPr>
          <w:rFonts w:asciiTheme="minorHAnsi" w:hAnsiTheme="minorHAnsi" w:eastAsiaTheme="minorEastAsia" w:cstheme="minorBidi"/>
          <w:color w:val="auto"/>
          <w:kern w:val="2"/>
          <w:sz w:val="21"/>
          <w:szCs w:val="22"/>
          <w:lang w:val="zh-CN"/>
        </w:rPr>
      </w:sdtEndPr>
      <w:sdtContent>
        <w:p>
          <w:pPr>
            <w:pStyle w:val="30"/>
            <w:jc w:val="center"/>
            <w:rPr>
              <w:color w:val="auto"/>
            </w:rPr>
          </w:pPr>
          <w:r>
            <w:rPr>
              <w:color w:val="auto"/>
              <w:lang w:val="zh-CN"/>
            </w:rPr>
            <w:t>目录</w:t>
          </w:r>
        </w:p>
        <w:p>
          <w:pPr>
            <w:pStyle w:val="5"/>
            <w:rPr>
              <w:rFonts w:asciiTheme="minorHAnsi" w:hAnsiTheme="minorHAnsi" w:eastAsiaTheme="minorEastAsia" w:cstheme="minorBidi"/>
              <w:kern w:val="2"/>
              <w:szCs w:val="22"/>
            </w:rPr>
          </w:pPr>
          <w:r>
            <w:fldChar w:fldCharType="begin"/>
          </w:r>
          <w:r>
            <w:instrText xml:space="preserve"> TOC \o "1-3" \h \z \u </w:instrText>
          </w:r>
          <w:r>
            <w:fldChar w:fldCharType="separate"/>
          </w:r>
          <w:r>
            <w:fldChar w:fldCharType="begin"/>
          </w:r>
          <w:r>
            <w:instrText xml:space="preserve"> HYPERLINK \l "_Toc516484313" </w:instrText>
          </w:r>
          <w:r>
            <w:fldChar w:fldCharType="separate"/>
          </w:r>
          <w:r>
            <w:rPr>
              <w:rStyle w:val="12"/>
              <w:rFonts w:hint="eastAsia"/>
            </w:rPr>
            <w:t>引言</w:t>
          </w:r>
          <w:r>
            <w:tab/>
          </w:r>
          <w:r>
            <w:fldChar w:fldCharType="begin"/>
          </w:r>
          <w:r>
            <w:instrText xml:space="preserve"> PAGEREF _Toc516484313 \h </w:instrText>
          </w:r>
          <w:r>
            <w:fldChar w:fldCharType="separate"/>
          </w:r>
          <w:r>
            <w:t>4</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"_Toc516484314" </w:instrText>
          </w:r>
          <w:r>
            <w:fldChar w:fldCharType="separate"/>
          </w:r>
          <w:r>
            <w:rPr>
              <w:rStyle w:val="12"/>
            </w:rPr>
            <w:t>1</w:t>
          </w:r>
          <w:r>
            <w:rPr>
              <w:rStyle w:val="12"/>
              <w:rFonts w:hint="eastAsia"/>
            </w:rPr>
            <w:t>范围</w:t>
          </w:r>
          <w:r>
            <w:tab/>
          </w:r>
          <w:r>
            <w:fldChar w:fldCharType="begin"/>
          </w:r>
          <w:r>
            <w:instrText xml:space="preserve"> PAGEREF _Toc516484314 \h </w:instrText>
          </w:r>
          <w:r>
            <w:fldChar w:fldCharType="separate"/>
          </w:r>
          <w:r>
            <w:t>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"_Toc516484315" </w:instrText>
          </w:r>
          <w:r>
            <w:fldChar w:fldCharType="separate"/>
          </w:r>
          <w:r>
            <w:rPr>
              <w:rStyle w:val="12"/>
            </w:rPr>
            <w:t>2</w:t>
          </w:r>
          <w:r>
            <w:rPr>
              <w:rStyle w:val="12"/>
              <w:rFonts w:hint="eastAsia"/>
            </w:rPr>
            <w:t>规范性引用文件</w:t>
          </w:r>
          <w:r>
            <w:tab/>
          </w:r>
          <w:r>
            <w:fldChar w:fldCharType="begin"/>
          </w:r>
          <w:r>
            <w:instrText xml:space="preserve"> PAGEREF _Toc516484315 \h </w:instrText>
          </w:r>
          <w:r>
            <w:fldChar w:fldCharType="separate"/>
          </w:r>
          <w:r>
            <w:t>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"_Toc516484316" </w:instrText>
          </w:r>
          <w:r>
            <w:fldChar w:fldCharType="separate"/>
          </w:r>
          <w:r>
            <w:rPr>
              <w:rStyle w:val="12"/>
            </w:rPr>
            <w:t>3</w:t>
          </w:r>
          <w:r>
            <w:rPr>
              <w:rStyle w:val="12"/>
              <w:rFonts w:hint="eastAsia"/>
            </w:rPr>
            <w:t>术语和定义</w:t>
          </w:r>
          <w:r>
            <w:tab/>
          </w:r>
          <w:r>
            <w:fldChar w:fldCharType="begin"/>
          </w:r>
          <w:r>
            <w:instrText xml:space="preserve"> PAGEREF _Toc516484316 \h </w:instrText>
          </w:r>
          <w:r>
            <w:fldChar w:fldCharType="separate"/>
          </w:r>
          <w:r>
            <w:t>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"_Toc516484317" </w:instrText>
          </w:r>
          <w:r>
            <w:fldChar w:fldCharType="separate"/>
          </w:r>
          <w:r>
            <w:rPr>
              <w:rStyle w:val="12"/>
            </w:rPr>
            <w:t>4</w:t>
          </w:r>
          <w:r>
            <w:rPr>
              <w:rStyle w:val="12"/>
              <w:rFonts w:hint="eastAsia"/>
            </w:rPr>
            <w:t>组织环境</w:t>
          </w:r>
          <w:r>
            <w:tab/>
          </w:r>
          <w:r>
            <w:fldChar w:fldCharType="begin"/>
          </w:r>
          <w:r>
            <w:instrText xml:space="preserve"> PAGEREF _Toc516484317 \h </w:instrText>
          </w:r>
          <w:r>
            <w:fldChar w:fldCharType="separate"/>
          </w:r>
          <w:r>
            <w:t>11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"_Toc516484318" </w:instrText>
          </w:r>
          <w:r>
            <w:fldChar w:fldCharType="separate"/>
          </w:r>
          <w:r>
            <w:rPr>
              <w:rStyle w:val="12"/>
            </w:rPr>
            <w:t xml:space="preserve">4.1  </w:t>
          </w:r>
          <w:r>
            <w:rPr>
              <w:rStyle w:val="12"/>
              <w:rFonts w:hint="eastAsia"/>
            </w:rPr>
            <w:t>理解组织和其环境</w:t>
          </w:r>
          <w:r>
            <w:tab/>
          </w:r>
          <w:r>
            <w:fldChar w:fldCharType="begin"/>
          </w:r>
          <w:r>
            <w:instrText xml:space="preserve"> PAGEREF _Toc516484318 \h </w:instrText>
          </w:r>
          <w:r>
            <w:fldChar w:fldCharType="separate"/>
          </w:r>
          <w:r>
            <w:t>11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"_Toc516484319" </w:instrText>
          </w:r>
          <w:r>
            <w:fldChar w:fldCharType="separate"/>
          </w:r>
          <w:r>
            <w:rPr>
              <w:rStyle w:val="12"/>
            </w:rPr>
            <w:t xml:space="preserve">4.2 </w:t>
          </w:r>
          <w:r>
            <w:rPr>
              <w:rStyle w:val="12"/>
              <w:rFonts w:hint="eastAsia"/>
            </w:rPr>
            <w:t>理解工作人员和其他相关方的需求和期望</w:t>
          </w:r>
          <w:r>
            <w:tab/>
          </w:r>
          <w:r>
            <w:fldChar w:fldCharType="begin"/>
          </w:r>
          <w:r>
            <w:instrText xml:space="preserve"> PAGEREF _Toc516484319 \h </w:instrText>
          </w:r>
          <w:r>
            <w:fldChar w:fldCharType="separate"/>
          </w:r>
          <w:r>
            <w:t>11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"_Toc516484320" </w:instrText>
          </w:r>
          <w:r>
            <w:fldChar w:fldCharType="separate"/>
          </w:r>
          <w:r>
            <w:rPr>
              <w:rStyle w:val="12"/>
            </w:rPr>
            <w:t xml:space="preserve">4.3 </w:t>
          </w:r>
          <w:r>
            <w:rPr>
              <w:rStyle w:val="12"/>
              <w:rFonts w:hint="eastAsia"/>
            </w:rPr>
            <w:t>确定职业健康安全管理体系范围</w:t>
          </w:r>
          <w:r>
            <w:tab/>
          </w:r>
          <w:r>
            <w:fldChar w:fldCharType="begin"/>
          </w:r>
          <w:r>
            <w:instrText xml:space="preserve"> PAGEREF _Toc516484320 \h </w:instrText>
          </w:r>
          <w:r>
            <w:fldChar w:fldCharType="separate"/>
          </w:r>
          <w:r>
            <w:t>11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"_Toc516484321" </w:instrText>
          </w:r>
          <w:r>
            <w:fldChar w:fldCharType="separate"/>
          </w:r>
          <w:r>
            <w:rPr>
              <w:rStyle w:val="12"/>
            </w:rPr>
            <w:t>4.4</w:t>
          </w:r>
          <w:r>
            <w:rPr>
              <w:rStyle w:val="12"/>
              <w:rFonts w:hint="eastAsia"/>
            </w:rPr>
            <w:t>职业健康安全管理体系</w:t>
          </w:r>
          <w:r>
            <w:tab/>
          </w:r>
          <w:r>
            <w:fldChar w:fldCharType="begin"/>
          </w:r>
          <w:r>
            <w:instrText xml:space="preserve"> PAGEREF _Toc516484321 \h </w:instrText>
          </w:r>
          <w:r>
            <w:fldChar w:fldCharType="separate"/>
          </w:r>
          <w:r>
            <w:t>11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"_Toc516484322" </w:instrText>
          </w:r>
          <w:r>
            <w:fldChar w:fldCharType="separate"/>
          </w:r>
          <w:r>
            <w:rPr>
              <w:rStyle w:val="12"/>
            </w:rPr>
            <w:t xml:space="preserve">5 </w:t>
          </w:r>
          <w:r>
            <w:rPr>
              <w:rStyle w:val="12"/>
              <w:rFonts w:hint="eastAsia"/>
            </w:rPr>
            <w:t>领导作用和工作人员参与</w:t>
          </w:r>
          <w:r>
            <w:tab/>
          </w:r>
          <w:r>
            <w:fldChar w:fldCharType="begin"/>
          </w:r>
          <w:r>
            <w:instrText xml:space="preserve"> PAGEREF _Toc516484322 \h </w:instrText>
          </w:r>
          <w:r>
            <w:fldChar w:fldCharType="separate"/>
          </w:r>
          <w:r>
            <w:t>11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"_Toc516484323" </w:instrText>
          </w:r>
          <w:r>
            <w:fldChar w:fldCharType="separate"/>
          </w:r>
          <w:r>
            <w:rPr>
              <w:rStyle w:val="12"/>
            </w:rPr>
            <w:t xml:space="preserve">5.1 </w:t>
          </w:r>
          <w:r>
            <w:rPr>
              <w:rStyle w:val="12"/>
              <w:rFonts w:hint="eastAsia"/>
            </w:rPr>
            <w:t>领导作用与承诺</w:t>
          </w:r>
          <w:r>
            <w:tab/>
          </w:r>
          <w:r>
            <w:fldChar w:fldCharType="begin"/>
          </w:r>
          <w:r>
            <w:instrText xml:space="preserve"> PAGEREF _Toc516484323 \h </w:instrText>
          </w:r>
          <w:r>
            <w:fldChar w:fldCharType="separate"/>
          </w:r>
          <w:r>
            <w:t>11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"_Toc516484324" </w:instrText>
          </w:r>
          <w:r>
            <w:fldChar w:fldCharType="separate"/>
          </w:r>
          <w:r>
            <w:rPr>
              <w:rStyle w:val="12"/>
            </w:rPr>
            <w:t xml:space="preserve">5.2 </w:t>
          </w:r>
          <w:r>
            <w:rPr>
              <w:rStyle w:val="12"/>
              <w:rFonts w:hint="eastAsia"/>
            </w:rPr>
            <w:t>职业健康安全方针</w:t>
          </w:r>
          <w:r>
            <w:tab/>
          </w:r>
          <w:r>
            <w:fldChar w:fldCharType="begin"/>
          </w:r>
          <w:r>
            <w:instrText xml:space="preserve"> PAGEREF _Toc516484324 \h </w:instrText>
          </w:r>
          <w:r>
            <w:fldChar w:fldCharType="separate"/>
          </w:r>
          <w:r>
            <w:t>12</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"_Toc516484325" </w:instrText>
          </w:r>
          <w:r>
            <w:fldChar w:fldCharType="separate"/>
          </w:r>
          <w:r>
            <w:rPr>
              <w:rStyle w:val="12"/>
            </w:rPr>
            <w:t xml:space="preserve">5.3  </w:t>
          </w:r>
          <w:r>
            <w:rPr>
              <w:rStyle w:val="12"/>
              <w:rFonts w:hint="eastAsia"/>
            </w:rPr>
            <w:t>组织岗位、职责和权限</w:t>
          </w:r>
          <w:r>
            <w:tab/>
          </w:r>
          <w:r>
            <w:fldChar w:fldCharType="begin"/>
          </w:r>
          <w:r>
            <w:instrText xml:space="preserve"> PAGEREF _Toc516484325 \h </w:instrText>
          </w:r>
          <w:r>
            <w:fldChar w:fldCharType="separate"/>
          </w:r>
          <w:r>
            <w:t>12</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"_Toc516484326" </w:instrText>
          </w:r>
          <w:r>
            <w:fldChar w:fldCharType="separate"/>
          </w:r>
          <w:r>
            <w:rPr>
              <w:rStyle w:val="12"/>
            </w:rPr>
            <w:t xml:space="preserve">5.4 </w:t>
          </w:r>
          <w:r>
            <w:rPr>
              <w:rStyle w:val="12"/>
              <w:rFonts w:hint="eastAsia"/>
            </w:rPr>
            <w:t>工作人员的协商和参与</w:t>
          </w:r>
          <w:r>
            <w:tab/>
          </w:r>
          <w:r>
            <w:fldChar w:fldCharType="begin"/>
          </w:r>
          <w:r>
            <w:instrText xml:space="preserve"> PAGEREF _Toc516484326 \h </w:instrText>
          </w:r>
          <w:r>
            <w:fldChar w:fldCharType="separate"/>
          </w:r>
          <w:r>
            <w:t>12</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"_Toc516484327" </w:instrText>
          </w:r>
          <w:r>
            <w:fldChar w:fldCharType="separate"/>
          </w:r>
          <w:r>
            <w:rPr>
              <w:rStyle w:val="12"/>
            </w:rPr>
            <w:t xml:space="preserve">6 </w:t>
          </w:r>
          <w:r>
            <w:rPr>
              <w:rStyle w:val="12"/>
              <w:rFonts w:hint="eastAsia"/>
            </w:rPr>
            <w:t>策划</w:t>
          </w:r>
          <w:r>
            <w:tab/>
          </w:r>
          <w:r>
            <w:fldChar w:fldCharType="begin"/>
          </w:r>
          <w:r>
            <w:instrText xml:space="preserve"> PAGEREF _Toc516484327 \h </w:instrText>
          </w:r>
          <w:r>
            <w:fldChar w:fldCharType="separate"/>
          </w:r>
          <w:r>
            <w:t>13</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"_Toc516484328" </w:instrText>
          </w:r>
          <w:r>
            <w:fldChar w:fldCharType="separate"/>
          </w:r>
          <w:r>
            <w:rPr>
              <w:rStyle w:val="12"/>
            </w:rPr>
            <w:t xml:space="preserve">6.1 </w:t>
          </w:r>
          <w:r>
            <w:rPr>
              <w:rStyle w:val="12"/>
              <w:rFonts w:hint="eastAsia"/>
            </w:rPr>
            <w:t>应对风险和机会的措施</w:t>
          </w:r>
          <w:r>
            <w:tab/>
          </w:r>
          <w:r>
            <w:fldChar w:fldCharType="begin"/>
          </w:r>
          <w:r>
            <w:instrText xml:space="preserve"> PAGEREF _Toc516484328 \h </w:instrText>
          </w:r>
          <w:r>
            <w:fldChar w:fldCharType="separate"/>
          </w:r>
          <w:r>
            <w:t>13</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"_Toc516484329" </w:instrText>
          </w:r>
          <w:r>
            <w:fldChar w:fldCharType="separate"/>
          </w:r>
          <w:r>
            <w:rPr>
              <w:rStyle w:val="12"/>
            </w:rPr>
            <w:t xml:space="preserve">6.1.1 </w:t>
          </w:r>
          <w:r>
            <w:rPr>
              <w:rStyle w:val="12"/>
              <w:rFonts w:hint="eastAsia"/>
            </w:rPr>
            <w:t>总则</w:t>
          </w:r>
          <w:r>
            <w:tab/>
          </w:r>
          <w:r>
            <w:fldChar w:fldCharType="begin"/>
          </w:r>
          <w:r>
            <w:instrText xml:space="preserve"> PAGEREF _Toc516484329 \h </w:instrText>
          </w:r>
          <w:r>
            <w:fldChar w:fldCharType="separate"/>
          </w:r>
          <w:r>
            <w:t>13</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"_Toc516484330" </w:instrText>
          </w:r>
          <w:r>
            <w:fldChar w:fldCharType="separate"/>
          </w:r>
          <w:r>
            <w:rPr>
              <w:rStyle w:val="12"/>
            </w:rPr>
            <w:t xml:space="preserve">6.1.2 </w:t>
          </w:r>
          <w:r>
            <w:rPr>
              <w:rStyle w:val="12"/>
              <w:rFonts w:hint="eastAsia"/>
            </w:rPr>
            <w:t>危险源辨识、风险和机会的评价</w:t>
          </w:r>
          <w:r>
            <w:tab/>
          </w:r>
          <w:r>
            <w:fldChar w:fldCharType="begin"/>
          </w:r>
          <w:r>
            <w:instrText xml:space="preserve"> PAGEREF _Toc516484330 \h </w:instrText>
          </w:r>
          <w:r>
            <w:fldChar w:fldCharType="separate"/>
          </w:r>
          <w:r>
            <w:t>13</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"_Toc516484331" </w:instrText>
          </w:r>
          <w:r>
            <w:fldChar w:fldCharType="separate"/>
          </w:r>
          <w:r>
            <w:rPr>
              <w:rStyle w:val="12"/>
            </w:rPr>
            <w:t xml:space="preserve">6.1.3 </w:t>
          </w:r>
          <w:r>
            <w:rPr>
              <w:rStyle w:val="12"/>
              <w:rFonts w:hint="eastAsia"/>
            </w:rPr>
            <w:t>法律法规和其他要求的确定</w:t>
          </w:r>
          <w:r>
            <w:tab/>
          </w:r>
          <w:r>
            <w:fldChar w:fldCharType="begin"/>
          </w:r>
          <w:r>
            <w:instrText xml:space="preserve"> PAGEREF _Toc516484331 \h </w:instrText>
          </w:r>
          <w:r>
            <w:fldChar w:fldCharType="separate"/>
          </w:r>
          <w:r>
            <w:t>14</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"_Toc516484332" </w:instrText>
          </w:r>
          <w:r>
            <w:fldChar w:fldCharType="separate"/>
          </w:r>
          <w:r>
            <w:rPr>
              <w:rStyle w:val="12"/>
            </w:rPr>
            <w:t xml:space="preserve">6.1.4 </w:t>
          </w:r>
          <w:r>
            <w:rPr>
              <w:rStyle w:val="12"/>
              <w:rFonts w:hint="eastAsia"/>
            </w:rPr>
            <w:t>策划措施</w:t>
          </w:r>
          <w:r>
            <w:tab/>
          </w:r>
          <w:r>
            <w:fldChar w:fldCharType="begin"/>
          </w:r>
          <w:r>
            <w:instrText xml:space="preserve"> PAGEREF _Toc516484332 \h </w:instrText>
          </w:r>
          <w:r>
            <w:fldChar w:fldCharType="separate"/>
          </w:r>
          <w:r>
            <w:t>15</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"_Toc516484333" </w:instrText>
          </w:r>
          <w:r>
            <w:fldChar w:fldCharType="separate"/>
          </w:r>
          <w:r>
            <w:rPr>
              <w:rStyle w:val="12"/>
            </w:rPr>
            <w:t xml:space="preserve">6.2 </w:t>
          </w:r>
          <w:r>
            <w:rPr>
              <w:rStyle w:val="12"/>
              <w:rFonts w:hint="eastAsia"/>
            </w:rPr>
            <w:t>职业健康目标及其实现的策划</w:t>
          </w:r>
          <w:r>
            <w:tab/>
          </w:r>
          <w:r>
            <w:fldChar w:fldCharType="begin"/>
          </w:r>
          <w:r>
            <w:instrText xml:space="preserve"> PAGEREF _Toc516484333 \h </w:instrText>
          </w:r>
          <w:r>
            <w:fldChar w:fldCharType="separate"/>
          </w:r>
          <w:r>
            <w:t>15</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"_Toc516484334" </w:instrText>
          </w:r>
          <w:r>
            <w:fldChar w:fldCharType="separate"/>
          </w:r>
          <w:r>
            <w:rPr>
              <w:rStyle w:val="12"/>
            </w:rPr>
            <w:t xml:space="preserve">6.2.1 </w:t>
          </w:r>
          <w:r>
            <w:rPr>
              <w:rStyle w:val="12"/>
              <w:rFonts w:hint="eastAsia"/>
            </w:rPr>
            <w:t>职业健康安全目标</w:t>
          </w:r>
          <w:r>
            <w:tab/>
          </w:r>
          <w:r>
            <w:fldChar w:fldCharType="begin"/>
          </w:r>
          <w:r>
            <w:instrText xml:space="preserve"> PAGEREF _Toc516484334 \h </w:instrText>
          </w:r>
          <w:r>
            <w:fldChar w:fldCharType="separate"/>
          </w:r>
          <w:r>
            <w:t>15</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"_Toc516484335" </w:instrText>
          </w:r>
          <w:r>
            <w:fldChar w:fldCharType="separate"/>
          </w:r>
          <w:r>
            <w:rPr>
              <w:rStyle w:val="12"/>
            </w:rPr>
            <w:t xml:space="preserve">6.2.2 </w:t>
          </w:r>
          <w:r>
            <w:rPr>
              <w:rStyle w:val="12"/>
              <w:rFonts w:hint="eastAsia"/>
            </w:rPr>
            <w:t>实现职业健康安全目标的策划</w:t>
          </w:r>
          <w:r>
            <w:tab/>
          </w:r>
          <w:r>
            <w:fldChar w:fldCharType="begin"/>
          </w:r>
          <w:r>
            <w:instrText xml:space="preserve"> PAGEREF _Toc516484335 \h </w:instrText>
          </w:r>
          <w:r>
            <w:fldChar w:fldCharType="separate"/>
          </w:r>
          <w:r>
            <w:t>15</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"_Toc516484336" </w:instrText>
          </w:r>
          <w:r>
            <w:fldChar w:fldCharType="separate"/>
          </w:r>
          <w:r>
            <w:rPr>
              <w:rStyle w:val="12"/>
            </w:rPr>
            <w:t>7</w:t>
          </w:r>
          <w:r>
            <w:rPr>
              <w:rStyle w:val="12"/>
              <w:rFonts w:hint="eastAsia"/>
            </w:rPr>
            <w:t>支持</w:t>
          </w:r>
          <w:r>
            <w:tab/>
          </w:r>
          <w:r>
            <w:fldChar w:fldCharType="begin"/>
          </w:r>
          <w:r>
            <w:instrText xml:space="preserve"> PAGEREF _Toc516484336 \h </w:instrText>
          </w:r>
          <w:r>
            <w:fldChar w:fldCharType="separate"/>
          </w:r>
          <w:r>
            <w:t>15</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"_Toc516484337" </w:instrText>
          </w:r>
          <w:r>
            <w:fldChar w:fldCharType="separate"/>
          </w:r>
          <w:r>
            <w:rPr>
              <w:rStyle w:val="12"/>
            </w:rPr>
            <w:t xml:space="preserve">7.1 </w:t>
          </w:r>
          <w:r>
            <w:rPr>
              <w:rStyle w:val="12"/>
              <w:rFonts w:hint="eastAsia"/>
            </w:rPr>
            <w:t>资源</w:t>
          </w:r>
          <w:r>
            <w:tab/>
          </w:r>
          <w:r>
            <w:fldChar w:fldCharType="begin"/>
          </w:r>
          <w:r>
            <w:instrText xml:space="preserve"> PAGEREF _Toc516484337 \h </w:instrText>
          </w:r>
          <w:r>
            <w:fldChar w:fldCharType="separate"/>
          </w:r>
          <w:r>
            <w:t>15</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"_Toc516484338" </w:instrText>
          </w:r>
          <w:r>
            <w:fldChar w:fldCharType="separate"/>
          </w:r>
          <w:r>
            <w:rPr>
              <w:rStyle w:val="12"/>
            </w:rPr>
            <w:t xml:space="preserve">7.2 </w:t>
          </w:r>
          <w:r>
            <w:rPr>
              <w:rStyle w:val="12"/>
              <w:rFonts w:hint="eastAsia"/>
            </w:rPr>
            <w:t>能力</w:t>
          </w:r>
          <w:r>
            <w:tab/>
          </w:r>
          <w:r>
            <w:fldChar w:fldCharType="begin"/>
          </w:r>
          <w:r>
            <w:instrText xml:space="preserve"> PAGEREF _Toc516484338 \h </w:instrText>
          </w:r>
          <w:r>
            <w:fldChar w:fldCharType="separate"/>
          </w:r>
          <w:r>
            <w:t>15</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"_Toc516484339" </w:instrText>
          </w:r>
          <w:r>
            <w:fldChar w:fldCharType="separate"/>
          </w:r>
          <w:r>
            <w:rPr>
              <w:rStyle w:val="12"/>
            </w:rPr>
            <w:t xml:space="preserve">7.3 </w:t>
          </w:r>
          <w:r>
            <w:rPr>
              <w:rStyle w:val="12"/>
              <w:rFonts w:hint="eastAsia"/>
            </w:rPr>
            <w:t>意识</w:t>
          </w:r>
          <w:r>
            <w:tab/>
          </w:r>
          <w:r>
            <w:fldChar w:fldCharType="begin"/>
          </w:r>
          <w:r>
            <w:instrText xml:space="preserve"> PAGEREF _Toc516484339 \h </w:instrText>
          </w:r>
          <w:r>
            <w:fldChar w:fldCharType="separate"/>
          </w:r>
          <w:r>
            <w:t>16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"_Toc516484340" </w:instrText>
          </w:r>
          <w:r>
            <w:fldChar w:fldCharType="separate"/>
          </w:r>
          <w:r>
            <w:rPr>
              <w:rStyle w:val="12"/>
            </w:rPr>
            <w:t xml:space="preserve">7.4 </w:t>
          </w:r>
          <w:r>
            <w:rPr>
              <w:rStyle w:val="12"/>
              <w:rFonts w:hint="eastAsia"/>
            </w:rPr>
            <w:t>沟通</w:t>
          </w:r>
          <w:r>
            <w:tab/>
          </w:r>
          <w:r>
            <w:fldChar w:fldCharType="begin"/>
          </w:r>
          <w:r>
            <w:instrText xml:space="preserve"> PAGEREF _Toc516484340 \h </w:instrText>
          </w:r>
          <w:r>
            <w:fldChar w:fldCharType="separate"/>
          </w:r>
          <w:r>
            <w:t>16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"_Toc516484341" </w:instrText>
          </w:r>
          <w:r>
            <w:fldChar w:fldCharType="separate"/>
          </w:r>
          <w:r>
            <w:rPr>
              <w:rStyle w:val="12"/>
            </w:rPr>
            <w:t xml:space="preserve">7.4.1 </w:t>
          </w:r>
          <w:r>
            <w:rPr>
              <w:rStyle w:val="12"/>
              <w:rFonts w:hint="eastAsia"/>
            </w:rPr>
            <w:t>总则</w:t>
          </w:r>
          <w:r>
            <w:tab/>
          </w:r>
          <w:r>
            <w:fldChar w:fldCharType="begin"/>
          </w:r>
          <w:r>
            <w:instrText xml:space="preserve"> PAGEREF _Toc516484341 \h </w:instrText>
          </w:r>
          <w:r>
            <w:fldChar w:fldCharType="separate"/>
          </w:r>
          <w:r>
            <w:t>16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"_Toc516484342" </w:instrText>
          </w:r>
          <w:r>
            <w:fldChar w:fldCharType="separate"/>
          </w:r>
          <w:r>
            <w:rPr>
              <w:rStyle w:val="12"/>
            </w:rPr>
            <w:t xml:space="preserve">7.4.2 </w:t>
          </w:r>
          <w:r>
            <w:rPr>
              <w:rStyle w:val="12"/>
              <w:rFonts w:hint="eastAsia"/>
            </w:rPr>
            <w:t>内部沟通</w:t>
          </w:r>
          <w:r>
            <w:tab/>
          </w:r>
          <w:r>
            <w:fldChar w:fldCharType="begin"/>
          </w:r>
          <w:r>
            <w:instrText xml:space="preserve"> PAGEREF _Toc516484342 \h </w:instrText>
          </w:r>
          <w:r>
            <w:fldChar w:fldCharType="separate"/>
          </w:r>
          <w:r>
            <w:t>16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"_Toc516484343" </w:instrText>
          </w:r>
          <w:r>
            <w:fldChar w:fldCharType="separate"/>
          </w:r>
          <w:r>
            <w:rPr>
              <w:rStyle w:val="12"/>
            </w:rPr>
            <w:t xml:space="preserve">7.4.3 </w:t>
          </w:r>
          <w:r>
            <w:rPr>
              <w:rStyle w:val="12"/>
              <w:rFonts w:hint="eastAsia"/>
            </w:rPr>
            <w:t>外部沟通</w:t>
          </w:r>
          <w:r>
            <w:tab/>
          </w:r>
          <w:r>
            <w:fldChar w:fldCharType="begin"/>
          </w:r>
          <w:r>
            <w:instrText xml:space="preserve"> PAGEREF _Toc516484343 \h </w:instrText>
          </w:r>
          <w:r>
            <w:fldChar w:fldCharType="separate"/>
          </w:r>
          <w:r>
            <w:t>16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"_Toc516484344" </w:instrText>
          </w:r>
          <w:r>
            <w:fldChar w:fldCharType="separate"/>
          </w:r>
          <w:r>
            <w:rPr>
              <w:rStyle w:val="12"/>
            </w:rPr>
            <w:t xml:space="preserve">7.5 </w:t>
          </w:r>
          <w:r>
            <w:rPr>
              <w:rStyle w:val="12"/>
              <w:rFonts w:hint="eastAsia"/>
            </w:rPr>
            <w:t>文件化信息</w:t>
          </w:r>
          <w:r>
            <w:tab/>
          </w:r>
          <w:r>
            <w:fldChar w:fldCharType="begin"/>
          </w:r>
          <w:r>
            <w:instrText xml:space="preserve"> PAGEREF _Toc516484344 \h </w:instrText>
          </w:r>
          <w:r>
            <w:fldChar w:fldCharType="separate"/>
          </w:r>
          <w:r>
            <w:t>16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"_Toc516484345" </w:instrText>
          </w:r>
          <w:r>
            <w:fldChar w:fldCharType="separate"/>
          </w:r>
          <w:r>
            <w:rPr>
              <w:rStyle w:val="12"/>
            </w:rPr>
            <w:t xml:space="preserve">7.5.1 </w:t>
          </w:r>
          <w:r>
            <w:rPr>
              <w:rStyle w:val="12"/>
              <w:rFonts w:hint="eastAsia"/>
            </w:rPr>
            <w:t>总则</w:t>
          </w:r>
          <w:r>
            <w:tab/>
          </w:r>
          <w:r>
            <w:fldChar w:fldCharType="begin"/>
          </w:r>
          <w:r>
            <w:instrText xml:space="preserve"> PAGEREF _Toc516484345 \h </w:instrText>
          </w:r>
          <w:r>
            <w:fldChar w:fldCharType="separate"/>
          </w:r>
          <w:r>
            <w:t>16</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"_Toc516484346" </w:instrText>
          </w:r>
          <w:r>
            <w:fldChar w:fldCharType="separate"/>
          </w:r>
          <w:r>
            <w:rPr>
              <w:rStyle w:val="12"/>
            </w:rPr>
            <w:t xml:space="preserve">7.5.2 </w:t>
          </w:r>
          <w:r>
            <w:rPr>
              <w:rStyle w:val="12"/>
              <w:rFonts w:hint="eastAsia"/>
            </w:rPr>
            <w:t>创建和更新</w:t>
          </w:r>
          <w:r>
            <w:tab/>
          </w:r>
          <w:r>
            <w:fldChar w:fldCharType="begin"/>
          </w:r>
          <w:r>
            <w:instrText xml:space="preserve"> PAGEREF _Toc516484346 \h </w:instrText>
          </w:r>
          <w:r>
            <w:fldChar w:fldCharType="separate"/>
          </w:r>
          <w:r>
            <w:t>17</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"_Toc516484347" </w:instrText>
          </w:r>
          <w:r>
            <w:fldChar w:fldCharType="separate"/>
          </w:r>
          <w:r>
            <w:rPr>
              <w:rStyle w:val="12"/>
            </w:rPr>
            <w:t xml:space="preserve">7.5.3 </w:t>
          </w:r>
          <w:r>
            <w:rPr>
              <w:rStyle w:val="12"/>
              <w:rFonts w:hint="eastAsia"/>
            </w:rPr>
            <w:t>文件化信息的控制</w:t>
          </w:r>
          <w:r>
            <w:tab/>
          </w:r>
          <w:r>
            <w:fldChar w:fldCharType="begin"/>
          </w:r>
          <w:r>
            <w:instrText xml:space="preserve"> PAGEREF _Toc516484347 \h </w:instrText>
          </w:r>
          <w:r>
            <w:fldChar w:fldCharType="separate"/>
          </w:r>
          <w:r>
            <w:t>17</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"_Toc516484348" </w:instrText>
          </w:r>
          <w:r>
            <w:fldChar w:fldCharType="separate"/>
          </w:r>
          <w:r>
            <w:rPr>
              <w:rStyle w:val="12"/>
            </w:rPr>
            <w:t>8</w:t>
          </w:r>
          <w:r>
            <w:rPr>
              <w:rStyle w:val="12"/>
              <w:rFonts w:hint="eastAsia"/>
            </w:rPr>
            <w:t>运行</w:t>
          </w:r>
          <w:r>
            <w:tab/>
          </w:r>
          <w:r>
            <w:fldChar w:fldCharType="begin"/>
          </w:r>
          <w:r>
            <w:instrText xml:space="preserve"> PAGEREF _Toc516484348 \h </w:instrText>
          </w:r>
          <w:r>
            <w:fldChar w:fldCharType="separate"/>
          </w:r>
          <w:r>
            <w:t>17</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"_Toc516484349" </w:instrText>
          </w:r>
          <w:r>
            <w:fldChar w:fldCharType="separate"/>
          </w:r>
          <w:r>
            <w:rPr>
              <w:rStyle w:val="12"/>
            </w:rPr>
            <w:t xml:space="preserve">8.1 </w:t>
          </w:r>
          <w:r>
            <w:rPr>
              <w:rStyle w:val="12"/>
              <w:rFonts w:hint="eastAsia"/>
            </w:rPr>
            <w:t>运行策划和控制</w:t>
          </w:r>
          <w:r>
            <w:tab/>
          </w:r>
          <w:r>
            <w:fldChar w:fldCharType="begin"/>
          </w:r>
          <w:r>
            <w:instrText xml:space="preserve"> PAGEREF _Toc516484349 \h </w:instrText>
          </w:r>
          <w:r>
            <w:fldChar w:fldCharType="separate"/>
          </w:r>
          <w:r>
            <w:t>17</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"_Toc516484350" </w:instrText>
          </w:r>
          <w:r>
            <w:fldChar w:fldCharType="separate"/>
          </w:r>
          <w:r>
            <w:rPr>
              <w:rStyle w:val="12"/>
            </w:rPr>
            <w:t xml:space="preserve">8.1.1 </w:t>
          </w:r>
          <w:r>
            <w:rPr>
              <w:rStyle w:val="12"/>
              <w:rFonts w:hint="eastAsia"/>
            </w:rPr>
            <w:t>总则</w:t>
          </w:r>
          <w:r>
            <w:tab/>
          </w:r>
          <w:r>
            <w:fldChar w:fldCharType="begin"/>
          </w:r>
          <w:r>
            <w:instrText xml:space="preserve"> PAGEREF _Toc516484350 \h </w:instrText>
          </w:r>
          <w:r>
            <w:fldChar w:fldCharType="separate"/>
          </w:r>
          <w:r>
            <w:t>17</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"_Toc516484351" </w:instrText>
          </w:r>
          <w:r>
            <w:fldChar w:fldCharType="separate"/>
          </w:r>
          <w:r>
            <w:rPr>
              <w:rStyle w:val="12"/>
            </w:rPr>
            <w:t xml:space="preserve">8.1.2 </w:t>
          </w:r>
          <w:r>
            <w:rPr>
              <w:rStyle w:val="12"/>
              <w:rFonts w:hint="eastAsia"/>
            </w:rPr>
            <w:t>消除危险源和降低职业健康安全风险</w:t>
          </w:r>
          <w:r>
            <w:tab/>
          </w:r>
          <w:r>
            <w:fldChar w:fldCharType="begin"/>
          </w:r>
          <w:r>
            <w:instrText xml:space="preserve"> PAGEREF _Toc516484351 \h </w:instrText>
          </w:r>
          <w:r>
            <w:fldChar w:fldCharType="separate"/>
          </w:r>
          <w:r>
            <w:t>17</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"_Toc516484352" </w:instrText>
          </w:r>
          <w:r>
            <w:fldChar w:fldCharType="separate"/>
          </w:r>
          <w:r>
            <w:rPr>
              <w:rStyle w:val="12"/>
            </w:rPr>
            <w:t xml:space="preserve">8.1.3 </w:t>
          </w:r>
          <w:r>
            <w:rPr>
              <w:rStyle w:val="12"/>
              <w:rFonts w:hint="eastAsia"/>
            </w:rPr>
            <w:t>变更管理</w:t>
          </w:r>
          <w:r>
            <w:tab/>
          </w:r>
          <w:r>
            <w:fldChar w:fldCharType="begin"/>
          </w:r>
          <w:r>
            <w:instrText xml:space="preserve"> PAGEREF _Toc516484352 \h </w:instrText>
          </w:r>
          <w:r>
            <w:fldChar w:fldCharType="separate"/>
          </w:r>
          <w:r>
            <w:t>17</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"_Toc516484353" </w:instrText>
          </w:r>
          <w:r>
            <w:fldChar w:fldCharType="separate"/>
          </w:r>
          <w:r>
            <w:rPr>
              <w:rStyle w:val="12"/>
            </w:rPr>
            <w:t xml:space="preserve">8.1.4 </w:t>
          </w:r>
          <w:r>
            <w:rPr>
              <w:rStyle w:val="12"/>
              <w:rFonts w:hint="eastAsia"/>
            </w:rPr>
            <w:t>采购</w:t>
          </w:r>
          <w:r>
            <w:tab/>
          </w:r>
          <w:r>
            <w:fldChar w:fldCharType="begin"/>
          </w:r>
          <w:r>
            <w:instrText xml:space="preserve"> PAGEREF _Toc516484353 \h </w:instrText>
          </w:r>
          <w:r>
            <w:fldChar w:fldCharType="separate"/>
          </w:r>
          <w:r>
            <w:t>18</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"_Toc516484354" </w:instrText>
          </w:r>
          <w:r>
            <w:fldChar w:fldCharType="separate"/>
          </w:r>
          <w:r>
            <w:rPr>
              <w:rStyle w:val="12"/>
            </w:rPr>
            <w:t xml:space="preserve">8.2 </w:t>
          </w:r>
          <w:r>
            <w:rPr>
              <w:rStyle w:val="12"/>
              <w:rFonts w:hint="eastAsia"/>
            </w:rPr>
            <w:t>应急准备和响应</w:t>
          </w:r>
          <w:r>
            <w:tab/>
          </w:r>
          <w:r>
            <w:fldChar w:fldCharType="begin"/>
          </w:r>
          <w:r>
            <w:instrText xml:space="preserve"> PAGEREF _Toc516484354 \h </w:instrText>
          </w:r>
          <w:r>
            <w:fldChar w:fldCharType="separate"/>
          </w:r>
          <w:r>
            <w:t>18</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"_Toc516484355" </w:instrText>
          </w:r>
          <w:r>
            <w:fldChar w:fldCharType="separate"/>
          </w:r>
          <w:r>
            <w:rPr>
              <w:rStyle w:val="12"/>
            </w:rPr>
            <w:t>9</w:t>
          </w:r>
          <w:r>
            <w:rPr>
              <w:rStyle w:val="12"/>
              <w:rFonts w:hint="eastAsia"/>
            </w:rPr>
            <w:t>绩效评价</w:t>
          </w:r>
          <w:r>
            <w:tab/>
          </w:r>
          <w:r>
            <w:fldChar w:fldCharType="begin"/>
          </w:r>
          <w:r>
            <w:instrText xml:space="preserve"> PAGEREF _Toc516484355 \h </w:instrText>
          </w:r>
          <w:r>
            <w:fldChar w:fldCharType="separate"/>
          </w:r>
          <w:r>
            <w:t>18</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"_Toc516484356" </w:instrText>
          </w:r>
          <w:r>
            <w:fldChar w:fldCharType="separate"/>
          </w:r>
          <w:r>
            <w:rPr>
              <w:rStyle w:val="12"/>
            </w:rPr>
            <w:t xml:space="preserve">9.1 </w:t>
          </w:r>
          <w:r>
            <w:rPr>
              <w:rStyle w:val="12"/>
              <w:rFonts w:hint="eastAsia"/>
            </w:rPr>
            <w:t>监视、测量、分析和绩效评价</w:t>
          </w:r>
          <w:r>
            <w:tab/>
          </w:r>
          <w:r>
            <w:fldChar w:fldCharType="begin"/>
          </w:r>
          <w:r>
            <w:instrText xml:space="preserve"> PAGEREF _Toc516484356 \h </w:instrText>
          </w:r>
          <w:r>
            <w:fldChar w:fldCharType="separate"/>
          </w:r>
          <w:r>
            <w:t>18</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"_Toc516484357" </w:instrText>
          </w:r>
          <w:r>
            <w:fldChar w:fldCharType="separate"/>
          </w:r>
          <w:r>
            <w:rPr>
              <w:rStyle w:val="12"/>
            </w:rPr>
            <w:t xml:space="preserve">9.1.1 </w:t>
          </w:r>
          <w:r>
            <w:rPr>
              <w:rStyle w:val="12"/>
              <w:rFonts w:hint="eastAsia"/>
            </w:rPr>
            <w:t>总则</w:t>
          </w:r>
          <w:r>
            <w:tab/>
          </w:r>
          <w:r>
            <w:fldChar w:fldCharType="begin"/>
          </w:r>
          <w:r>
            <w:instrText xml:space="preserve"> PAGEREF _Toc516484357 \h </w:instrText>
          </w:r>
          <w:r>
            <w:fldChar w:fldCharType="separate"/>
          </w:r>
          <w:r>
            <w:t>19</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"_Toc516484358" </w:instrText>
          </w:r>
          <w:r>
            <w:fldChar w:fldCharType="separate"/>
          </w:r>
          <w:r>
            <w:rPr>
              <w:rStyle w:val="12"/>
            </w:rPr>
            <w:t xml:space="preserve">9.1.2 </w:t>
          </w:r>
          <w:r>
            <w:rPr>
              <w:rStyle w:val="12"/>
              <w:rFonts w:hint="eastAsia"/>
            </w:rPr>
            <w:t>合规性评价</w:t>
          </w:r>
          <w:r>
            <w:tab/>
          </w:r>
          <w:r>
            <w:fldChar w:fldCharType="begin"/>
          </w:r>
          <w:r>
            <w:instrText xml:space="preserve"> PAGEREF _Toc516484358 \h </w:instrText>
          </w:r>
          <w:r>
            <w:fldChar w:fldCharType="separate"/>
          </w:r>
          <w:r>
            <w:t>19</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"_Toc516484359" </w:instrText>
          </w:r>
          <w:r>
            <w:fldChar w:fldCharType="separate"/>
          </w:r>
          <w:r>
            <w:rPr>
              <w:rStyle w:val="12"/>
            </w:rPr>
            <w:t xml:space="preserve">9.2 </w:t>
          </w:r>
          <w:r>
            <w:rPr>
              <w:rStyle w:val="12"/>
              <w:rFonts w:hint="eastAsia"/>
            </w:rPr>
            <w:t>内部审核</w:t>
          </w:r>
          <w:r>
            <w:tab/>
          </w:r>
          <w:r>
            <w:fldChar w:fldCharType="begin"/>
          </w:r>
          <w:r>
            <w:instrText xml:space="preserve"> PAGEREF _Toc516484359 \h </w:instrText>
          </w:r>
          <w:r>
            <w:fldChar w:fldCharType="separate"/>
          </w:r>
          <w:r>
            <w:t>19</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"_Toc516484360" </w:instrText>
          </w:r>
          <w:r>
            <w:fldChar w:fldCharType="separate"/>
          </w:r>
          <w:r>
            <w:rPr>
              <w:rStyle w:val="12"/>
            </w:rPr>
            <w:t xml:space="preserve">9.2.1 </w:t>
          </w:r>
          <w:r>
            <w:rPr>
              <w:rStyle w:val="12"/>
              <w:rFonts w:hint="eastAsia"/>
            </w:rPr>
            <w:t>总则</w:t>
          </w:r>
          <w:r>
            <w:tab/>
          </w:r>
          <w:r>
            <w:fldChar w:fldCharType="begin"/>
          </w:r>
          <w:r>
            <w:instrText xml:space="preserve"> PAGEREF _Toc516484360 \h </w:instrText>
          </w:r>
          <w:r>
            <w:fldChar w:fldCharType="separate"/>
          </w:r>
          <w:r>
            <w:t>19</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"_Toc516484361" </w:instrText>
          </w:r>
          <w:r>
            <w:fldChar w:fldCharType="separate"/>
          </w:r>
          <w:r>
            <w:rPr>
              <w:rStyle w:val="12"/>
            </w:rPr>
            <w:t xml:space="preserve">9.2.2 </w:t>
          </w:r>
          <w:r>
            <w:rPr>
              <w:rStyle w:val="12"/>
              <w:rFonts w:hint="eastAsia"/>
            </w:rPr>
            <w:t>内部审核方案</w:t>
          </w:r>
          <w:r>
            <w:tab/>
          </w:r>
          <w:r>
            <w:fldChar w:fldCharType="begin"/>
          </w:r>
          <w:r>
            <w:instrText xml:space="preserve"> PAGEREF _Toc516484361 \h </w:instrText>
          </w:r>
          <w:r>
            <w:fldChar w:fldCharType="separate"/>
          </w:r>
          <w:r>
            <w:t>19</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"_Toc516484362" </w:instrText>
          </w:r>
          <w:r>
            <w:fldChar w:fldCharType="separate"/>
          </w:r>
          <w:r>
            <w:rPr>
              <w:rStyle w:val="12"/>
            </w:rPr>
            <w:t xml:space="preserve">9.3 </w:t>
          </w:r>
          <w:r>
            <w:rPr>
              <w:rStyle w:val="12"/>
              <w:rFonts w:hint="eastAsia"/>
            </w:rPr>
            <w:t>管理评审</w:t>
          </w:r>
          <w:r>
            <w:tab/>
          </w:r>
          <w:r>
            <w:fldChar w:fldCharType="begin"/>
          </w:r>
          <w:r>
            <w:instrText xml:space="preserve"> PAGEREF _Toc516484362 \h </w:instrText>
          </w:r>
          <w:r>
            <w:fldChar w:fldCharType="separate"/>
          </w:r>
          <w:r>
            <w:t>19</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"_Toc516484363" </w:instrText>
          </w:r>
          <w:r>
            <w:fldChar w:fldCharType="separate"/>
          </w:r>
          <w:r>
            <w:rPr>
              <w:rStyle w:val="12"/>
            </w:rPr>
            <w:t>10</w:t>
          </w:r>
          <w:r>
            <w:rPr>
              <w:rStyle w:val="12"/>
              <w:rFonts w:hint="eastAsia"/>
            </w:rPr>
            <w:t>改进</w:t>
          </w:r>
          <w:r>
            <w:tab/>
          </w:r>
          <w:r>
            <w:fldChar w:fldCharType="begin"/>
          </w:r>
          <w:r>
            <w:instrText xml:space="preserve"> PAGEREF _Toc516484363 \h </w:instrText>
          </w:r>
          <w:r>
            <w:fldChar w:fldCharType="separate"/>
          </w:r>
          <w:r>
            <w:t>20</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"_Toc516484364" </w:instrText>
          </w:r>
          <w:r>
            <w:fldChar w:fldCharType="separate"/>
          </w:r>
          <w:r>
            <w:rPr>
              <w:rStyle w:val="12"/>
            </w:rPr>
            <w:t xml:space="preserve">10.1 </w:t>
          </w:r>
          <w:r>
            <w:rPr>
              <w:rStyle w:val="12"/>
              <w:rFonts w:hint="eastAsia"/>
            </w:rPr>
            <w:t>总则</w:t>
          </w:r>
          <w:r>
            <w:tab/>
          </w:r>
          <w:r>
            <w:fldChar w:fldCharType="begin"/>
          </w:r>
          <w:r>
            <w:instrText xml:space="preserve"> PAGEREF _Toc516484364 \h </w:instrText>
          </w:r>
          <w:r>
            <w:fldChar w:fldCharType="separate"/>
          </w:r>
          <w:r>
            <w:t>20</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"_Toc516484365" </w:instrText>
          </w:r>
          <w:r>
            <w:fldChar w:fldCharType="separate"/>
          </w:r>
          <w:r>
            <w:rPr>
              <w:rStyle w:val="12"/>
            </w:rPr>
            <w:t xml:space="preserve">10.2 </w:t>
          </w:r>
          <w:r>
            <w:rPr>
              <w:rStyle w:val="12"/>
              <w:rFonts w:hint="eastAsia"/>
            </w:rPr>
            <w:t>事件、不符合和纠正措施</w:t>
          </w:r>
          <w:r>
            <w:tab/>
          </w:r>
          <w:r>
            <w:fldChar w:fldCharType="begin"/>
          </w:r>
          <w:r>
            <w:instrText xml:space="preserve"> PAGEREF _Toc516484365 \h </w:instrText>
          </w:r>
          <w:r>
            <w:fldChar w:fldCharType="separate"/>
          </w:r>
          <w:r>
            <w:t>20</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"_Toc516484366" </w:instrText>
          </w:r>
          <w:r>
            <w:fldChar w:fldCharType="separate"/>
          </w:r>
          <w:r>
            <w:rPr>
              <w:rStyle w:val="12"/>
            </w:rPr>
            <w:t xml:space="preserve">10.3 </w:t>
          </w:r>
          <w:r>
            <w:rPr>
              <w:rStyle w:val="12"/>
              <w:rFonts w:hint="eastAsia"/>
            </w:rPr>
            <w:t>持续改进</w:t>
          </w:r>
          <w:r>
            <w:tab/>
          </w:r>
          <w:r>
            <w:fldChar w:fldCharType="begin"/>
          </w:r>
          <w:r>
            <w:instrText xml:space="preserve"> PAGEREF _Toc516484366 \h </w:instrText>
          </w:r>
          <w:r>
            <w:fldChar w:fldCharType="separate"/>
          </w:r>
          <w:r>
            <w:t>21</w:t>
          </w:r>
          <w:r>
            <w:fldChar w:fldCharType="end"/>
          </w:r>
          <w:r>
            <w:fldChar w:fldCharType="end"/>
          </w:r>
        </w:p>
        <w:p>
          <w:pPr>
            <w:pStyle w:val="5"/>
            <w:rPr>
              <w:rFonts w:asciiTheme="minorHAnsi" w:hAnsiTheme="minorHAnsi" w:eastAsiaTheme="minorEastAsia" w:cstheme="minorBidi"/>
              <w:kern w:val="2"/>
              <w:szCs w:val="22"/>
            </w:rPr>
          </w:pPr>
          <w:r>
            <w:fldChar w:fldCharType="begin"/>
          </w:r>
          <w:r>
            <w:instrText xml:space="preserve"> HYPERLINK \l "_Toc516484367" </w:instrText>
          </w:r>
          <w:r>
            <w:fldChar w:fldCharType="separate"/>
          </w:r>
          <w:r>
            <w:rPr>
              <w:rStyle w:val="12"/>
              <w:rFonts w:hint="eastAsia"/>
            </w:rPr>
            <w:t>附录</w:t>
          </w:r>
          <w:r>
            <w:rPr>
              <w:rStyle w:val="12"/>
            </w:rPr>
            <w:t xml:space="preserve"> A</w:t>
          </w:r>
          <w:r>
            <w:tab/>
          </w:r>
          <w:r>
            <w:fldChar w:fldCharType="begin"/>
          </w:r>
          <w:r>
            <w:instrText xml:space="preserve"> PAGEREF _Toc516484367 \h </w:instrText>
          </w:r>
          <w:r>
            <w:fldChar w:fldCharType="separate"/>
          </w:r>
          <w:r>
            <w:t>21</w:t>
          </w:r>
          <w:r>
            <w:fldChar w:fldCharType="end"/>
          </w:r>
          <w:r>
            <w:fldChar w:fldCharType="end"/>
          </w:r>
        </w:p>
        <w:p>
          <w:r>
            <w:rPr>
              <w:b/>
              <w:bCs/>
              <w:lang w:val="zh-CN"/>
            </w:rPr>
            <w:fldChar w:fldCharType="end"/>
          </w:r>
        </w:p>
      </w:sdtContent>
    </w:sdt>
    <w:p/>
    <w:p/>
    <w:p/>
    <w:p/>
    <w:p/>
    <w:p/>
    <w:p/>
    <w:p/>
    <w:p/>
    <w:p/>
    <w:p/>
    <w:p/>
    <w:p/>
    <w:p/>
    <w:p/>
    <w:p/>
    <w:p/>
    <w:p/>
    <w:p/>
    <w:p/>
    <w:p/>
    <w:p/>
    <w:p/>
    <w:p/>
    <w:p/>
    <w:p/>
    <w:p/>
    <w:p/>
    <w:p>
      <w:pPr>
        <w:rPr>
          <w:rFonts w:hint="eastAsia"/>
          <w:szCs w:val="21"/>
        </w:rPr>
      </w:pPr>
    </w:p>
    <w:p>
      <w:pPr>
        <w:rPr>
          <w:szCs w:val="21"/>
        </w:rPr>
      </w:pPr>
    </w:p>
    <w:p>
      <w:pPr>
        <w:pStyle w:val="2"/>
        <w:jc w:val="center"/>
      </w:pPr>
      <w:bookmarkStart w:id="0" w:name="_Toc516484313"/>
      <w:r>
        <w:rPr>
          <w:rFonts w:hint="eastAsia"/>
        </w:rPr>
        <w:t>引言</w:t>
      </w:r>
      <w:bookmarkEnd w:id="0"/>
    </w:p>
    <w:p>
      <w:pPr>
        <w:ind w:firstLine="426"/>
        <w:rPr>
          <w:rFonts w:ascii="Arial" w:hAnsi="Arial" w:cs="Arial"/>
          <w:b/>
        </w:rPr>
      </w:pPr>
      <w:r>
        <w:rPr>
          <w:rFonts w:hint="eastAsia" w:ascii="Arial" w:hAnsi="Arial" w:cs="Arial"/>
          <w:b/>
        </w:rPr>
        <w:t>0.1背景</w:t>
      </w:r>
    </w:p>
    <w:p>
      <w:pPr>
        <w:ind w:firstLine="426"/>
        <w:rPr>
          <w:rFonts w:ascii="Arial" w:hAnsi="Arial" w:cs="Arial"/>
        </w:rPr>
      </w:pPr>
      <w:r>
        <w:rPr>
          <w:rFonts w:hint="eastAsia" w:ascii="Arial" w:hAnsi="Arial" w:cs="Arial"/>
        </w:rPr>
        <w:t>组织承担工作人员和可能被其活动影响的其他人员的职业健康安全责任。此方面的责任包括促进和保护他们的身体和精神健康。</w:t>
      </w:r>
    </w:p>
    <w:p>
      <w:pPr>
        <w:ind w:firstLine="426"/>
        <w:rPr>
          <w:rFonts w:ascii="Arial" w:hAnsi="Arial" w:cs="Arial"/>
        </w:rPr>
      </w:pPr>
      <w:r>
        <w:rPr>
          <w:rFonts w:hint="eastAsia" w:ascii="Arial" w:hAnsi="Arial" w:cs="Arial"/>
        </w:rPr>
        <w:t>采用职业健康安全管理体系旨在使组织提供安全健康的工作场所，防止工作相关的伤害和健康损害，持续改进其职业健康安全绩效。</w:t>
      </w:r>
    </w:p>
    <w:p>
      <w:pPr>
        <w:ind w:firstLine="426"/>
        <w:rPr>
          <w:rFonts w:ascii="Arial" w:hAnsi="Arial" w:cs="Arial"/>
          <w:b/>
        </w:rPr>
      </w:pPr>
      <w:r>
        <w:rPr>
          <w:rFonts w:hint="eastAsia" w:ascii="Arial" w:hAnsi="Arial" w:cs="Arial"/>
          <w:b/>
        </w:rPr>
        <w:t>0.2职业健康安全管理体系的目的</w:t>
      </w:r>
    </w:p>
    <w:p>
      <w:pPr>
        <w:ind w:firstLine="426"/>
        <w:rPr>
          <w:rFonts w:ascii="Arial" w:hAnsi="Arial" w:cs="Arial"/>
        </w:rPr>
      </w:pPr>
      <w:r>
        <w:rPr>
          <w:rFonts w:hint="eastAsia" w:ascii="Arial" w:hAnsi="Arial" w:cs="Arial"/>
        </w:rPr>
        <w:t>职业健康安全管理体系的意图是提供一个管理职业健康安全风险和机会的框架。职业健康安全管理体系的目的和预期结果是防止对工作人员造成工作相关的伤害和健康损害和提供安全健康的工作场所；因此，组织采取有效的防止和保护措施，消除危险源和降低职业健康安全风险，是至关重要的。</w:t>
      </w:r>
    </w:p>
    <w:p>
      <w:pPr>
        <w:ind w:firstLine="426"/>
        <w:rPr>
          <w:rFonts w:ascii="Arial" w:hAnsi="Arial" w:cs="Arial"/>
        </w:rPr>
      </w:pPr>
      <w:r>
        <w:rPr>
          <w:rFonts w:hint="eastAsia" w:ascii="Arial" w:hAnsi="Arial" w:cs="Arial"/>
        </w:rPr>
        <w:t>当这些措施通过职业健康安全管理体系被组织应用时，会改进其职业健康安全绩效。针对改进职业健康安全绩效的机会，早期采取措施，职业健康安全管理体系会更为有效和有效率。</w:t>
      </w:r>
    </w:p>
    <w:p>
      <w:pPr>
        <w:ind w:firstLine="426"/>
        <w:rPr>
          <w:rFonts w:ascii="Arial" w:hAnsi="Arial" w:cs="Arial"/>
        </w:rPr>
      </w:pPr>
      <w:r>
        <w:rPr>
          <w:rFonts w:hint="eastAsia" w:ascii="Arial" w:hAnsi="Arial" w:cs="Arial"/>
        </w:rPr>
        <w:t>实施符合本文件的职业健康安全管理体系能够使组织管理其职业健康安全风险和改进其职业健康安全绩效。职业健康安全管理体系能够有助于组织满足法律法规和其他要求。</w:t>
      </w:r>
    </w:p>
    <w:p>
      <w:pPr>
        <w:ind w:firstLine="426"/>
        <w:rPr>
          <w:rFonts w:ascii="Arial" w:hAnsi="Arial" w:cs="Arial"/>
          <w:b/>
        </w:rPr>
      </w:pPr>
      <w:r>
        <w:rPr>
          <w:rFonts w:hint="eastAsia" w:ascii="Arial" w:hAnsi="Arial" w:cs="Arial"/>
          <w:b/>
        </w:rPr>
        <w:t>0.3成功因素</w:t>
      </w:r>
    </w:p>
    <w:p>
      <w:pPr>
        <w:ind w:firstLine="426"/>
        <w:rPr>
          <w:rFonts w:ascii="Arial" w:hAnsi="Arial" w:cs="Arial"/>
        </w:rPr>
      </w:pPr>
      <w:r>
        <w:rPr>
          <w:rFonts w:hint="eastAsia" w:ascii="Arial" w:hAnsi="Arial" w:cs="Arial"/>
        </w:rPr>
        <w:t>职业健康安全管理体系的实施对组织是一个战略和运行决策。职业健康安全管理体系的成功取决于领导、承诺和组织所有层次和职能的参与。</w:t>
      </w:r>
    </w:p>
    <w:p>
      <w:pPr>
        <w:ind w:firstLine="426"/>
        <w:rPr>
          <w:rFonts w:ascii="Arial" w:hAnsi="Arial" w:cs="Arial"/>
        </w:rPr>
      </w:pPr>
      <w:r>
        <w:rPr>
          <w:rFonts w:hint="eastAsia" w:ascii="Arial" w:hAnsi="Arial" w:cs="Arial"/>
        </w:rPr>
        <w:t>职业健康安全管理体系的实施和保持，其有效性和实现预期结果的能力，取决于一些关键要素，包括：</w:t>
      </w:r>
    </w:p>
    <w:p>
      <w:pPr>
        <w:numPr>
          <w:ilvl w:val="0"/>
          <w:numId w:val="3"/>
        </w:numPr>
        <w:rPr>
          <w:rFonts w:ascii="Arial" w:hAnsi="Arial" w:cs="Arial"/>
        </w:rPr>
      </w:pPr>
      <w:r>
        <w:rPr>
          <w:rFonts w:hint="eastAsia" w:ascii="Arial" w:hAnsi="Arial" w:cs="Arial"/>
        </w:rPr>
        <w:t>最高管理者领导、承诺、职责和责任；</w:t>
      </w:r>
    </w:p>
    <w:p>
      <w:pPr>
        <w:numPr>
          <w:ilvl w:val="0"/>
          <w:numId w:val="3"/>
        </w:numPr>
        <w:rPr>
          <w:rFonts w:ascii="Arial" w:hAnsi="Arial" w:cs="Arial"/>
        </w:rPr>
      </w:pPr>
      <w:r>
        <w:rPr>
          <w:rFonts w:hint="eastAsia" w:ascii="Arial" w:hAnsi="Arial" w:cs="Arial"/>
        </w:rPr>
        <w:t>最高管理者在组织创建、领导和促进用于支持职业健康安全管理体系预期结果的文化；</w:t>
      </w:r>
    </w:p>
    <w:p>
      <w:pPr>
        <w:numPr>
          <w:ilvl w:val="0"/>
          <w:numId w:val="3"/>
        </w:numPr>
        <w:rPr>
          <w:rFonts w:ascii="Arial" w:hAnsi="Arial" w:cs="Arial"/>
        </w:rPr>
      </w:pPr>
      <w:r>
        <w:rPr>
          <w:rFonts w:hint="eastAsia" w:ascii="Arial" w:hAnsi="Arial" w:cs="Arial"/>
        </w:rPr>
        <w:t>沟通；</w:t>
      </w:r>
    </w:p>
    <w:p>
      <w:pPr>
        <w:numPr>
          <w:ilvl w:val="0"/>
          <w:numId w:val="3"/>
        </w:numPr>
        <w:rPr>
          <w:rFonts w:ascii="Arial" w:hAnsi="Arial" w:cs="Arial"/>
        </w:rPr>
      </w:pPr>
      <w:r>
        <w:rPr>
          <w:rFonts w:hint="eastAsia" w:ascii="Arial" w:hAnsi="Arial" w:cs="Arial"/>
        </w:rPr>
        <w:t>工作人员和工作人员代表（如果存在）的协商和参与；</w:t>
      </w:r>
    </w:p>
    <w:p>
      <w:pPr>
        <w:numPr>
          <w:ilvl w:val="0"/>
          <w:numId w:val="3"/>
        </w:numPr>
        <w:rPr>
          <w:rFonts w:ascii="Arial" w:hAnsi="Arial" w:cs="Arial"/>
        </w:rPr>
      </w:pPr>
      <w:r>
        <w:rPr>
          <w:rFonts w:hint="eastAsia" w:ascii="Arial" w:hAnsi="Arial" w:cs="Arial"/>
        </w:rPr>
        <w:t>保持职业健康安全管理体系必要资源的配置；</w:t>
      </w:r>
    </w:p>
    <w:p>
      <w:pPr>
        <w:numPr>
          <w:ilvl w:val="0"/>
          <w:numId w:val="3"/>
        </w:numPr>
        <w:rPr>
          <w:rFonts w:ascii="Arial" w:hAnsi="Arial" w:cs="Arial"/>
        </w:rPr>
      </w:pPr>
      <w:r>
        <w:rPr>
          <w:rFonts w:hint="eastAsia" w:ascii="Arial" w:hAnsi="Arial" w:cs="Arial"/>
        </w:rPr>
        <w:t>与组织整体战略目标和方向相适应的职业健康安全方针；</w:t>
      </w:r>
    </w:p>
    <w:p>
      <w:pPr>
        <w:numPr>
          <w:ilvl w:val="0"/>
          <w:numId w:val="3"/>
        </w:numPr>
        <w:rPr>
          <w:rFonts w:ascii="Arial" w:hAnsi="Arial" w:cs="Arial"/>
        </w:rPr>
      </w:pPr>
      <w:r>
        <w:rPr>
          <w:rFonts w:hint="eastAsia" w:ascii="Arial" w:hAnsi="Arial" w:cs="Arial"/>
        </w:rPr>
        <w:t>识别危险源、控制职业健康安全风险和利用职业健康安全机会的有效过程；</w:t>
      </w:r>
    </w:p>
    <w:p>
      <w:pPr>
        <w:numPr>
          <w:ilvl w:val="0"/>
          <w:numId w:val="3"/>
        </w:numPr>
        <w:rPr>
          <w:rFonts w:ascii="Arial" w:hAnsi="Arial" w:cs="Arial"/>
        </w:rPr>
      </w:pPr>
      <w:r>
        <w:rPr>
          <w:rFonts w:hint="eastAsia" w:ascii="Arial" w:hAnsi="Arial" w:cs="Arial"/>
        </w:rPr>
        <w:t>为改进职业健康安全绩效，持续的绩效评价和职业健康安全管理体系的监视；</w:t>
      </w:r>
    </w:p>
    <w:p>
      <w:pPr>
        <w:numPr>
          <w:ilvl w:val="0"/>
          <w:numId w:val="3"/>
        </w:numPr>
        <w:rPr>
          <w:rFonts w:ascii="Arial" w:hAnsi="Arial" w:cs="Arial"/>
        </w:rPr>
      </w:pPr>
      <w:r>
        <w:rPr>
          <w:rFonts w:hint="eastAsia" w:ascii="Arial" w:hAnsi="Arial" w:cs="Arial"/>
        </w:rPr>
        <w:t>职业健康安全管理体系与组织业务过程的整合；</w:t>
      </w:r>
    </w:p>
    <w:p>
      <w:pPr>
        <w:numPr>
          <w:ilvl w:val="0"/>
          <w:numId w:val="3"/>
        </w:numPr>
        <w:rPr>
          <w:rFonts w:ascii="Arial" w:hAnsi="Arial" w:cs="Arial"/>
        </w:rPr>
      </w:pPr>
      <w:r>
        <w:rPr>
          <w:rFonts w:hint="eastAsia" w:ascii="Arial" w:hAnsi="Arial" w:cs="Arial"/>
        </w:rPr>
        <w:t>与职业健康安全方针相匹配的和必须考虑组织的危险源、职业健康安全风险和机会的职业健康安全目标；</w:t>
      </w:r>
    </w:p>
    <w:p>
      <w:pPr>
        <w:numPr>
          <w:ilvl w:val="0"/>
          <w:numId w:val="3"/>
        </w:numPr>
        <w:rPr>
          <w:rFonts w:ascii="Arial" w:hAnsi="Arial" w:cs="Arial"/>
        </w:rPr>
      </w:pPr>
      <w:r>
        <w:rPr>
          <w:rFonts w:hint="eastAsia" w:ascii="Arial" w:hAnsi="Arial" w:cs="Arial"/>
        </w:rPr>
        <w:t>法律法规和其他要求的符合性。</w:t>
      </w:r>
    </w:p>
    <w:p>
      <w:pPr>
        <w:ind w:firstLine="420" w:firstLineChars="200"/>
        <w:rPr>
          <w:rFonts w:ascii="Arial" w:hAnsi="Arial" w:cs="Arial"/>
        </w:rPr>
      </w:pPr>
      <w:r>
        <w:rPr>
          <w:rFonts w:hint="eastAsia" w:ascii="Arial" w:hAnsi="Arial" w:cs="Arial"/>
        </w:rPr>
        <w:t>本文件成功实施的实证可以被组织用于向工作人员和其他相关方证实成功的职业健康安全管理体系已存在。然而，采纳本文件本身并不能保证防止工作人员的工作相关的伤害和健康损害、提供安全健康工作场所和改进职业健康安全绩效。</w:t>
      </w:r>
    </w:p>
    <w:p>
      <w:pPr>
        <w:ind w:firstLine="420" w:firstLineChars="200"/>
        <w:rPr>
          <w:rFonts w:ascii="Arial" w:hAnsi="Arial" w:cs="Arial"/>
        </w:rPr>
      </w:pPr>
      <w:r>
        <w:rPr>
          <w:rFonts w:hint="eastAsia" w:ascii="Arial" w:hAnsi="Arial" w:cs="Arial"/>
        </w:rPr>
        <w:t>文件化信息的详细程度、复杂性和范围与确保组织职业健康安全管理体系成功所需的资源，取决于一些因素，如：</w:t>
      </w:r>
    </w:p>
    <w:p>
      <w:pPr>
        <w:numPr>
          <w:ilvl w:val="0"/>
          <w:numId w:val="4"/>
        </w:numPr>
        <w:rPr>
          <w:rFonts w:ascii="Arial" w:hAnsi="Arial" w:cs="Arial"/>
        </w:rPr>
      </w:pPr>
      <w:r>
        <w:rPr>
          <w:rFonts w:hint="eastAsia" w:ascii="Arial" w:hAnsi="Arial" w:cs="Arial"/>
        </w:rPr>
        <w:t>组织环境（例如工作人员数量、规模、地域、文化、法律法规和其他要求）；</w:t>
      </w:r>
    </w:p>
    <w:p>
      <w:pPr>
        <w:numPr>
          <w:ilvl w:val="0"/>
          <w:numId w:val="4"/>
        </w:numPr>
        <w:rPr>
          <w:rFonts w:ascii="Arial" w:hAnsi="Arial" w:cs="Arial"/>
        </w:rPr>
      </w:pPr>
      <w:r>
        <w:rPr>
          <w:rFonts w:hint="eastAsia" w:ascii="Arial" w:hAnsi="Arial" w:cs="Arial"/>
        </w:rPr>
        <w:t>组织职业健康安全管理体系的范围；</w:t>
      </w:r>
    </w:p>
    <w:p>
      <w:pPr>
        <w:numPr>
          <w:ilvl w:val="0"/>
          <w:numId w:val="4"/>
        </w:numPr>
        <w:rPr>
          <w:rFonts w:ascii="Arial" w:hAnsi="Arial" w:cs="Arial"/>
        </w:rPr>
      </w:pPr>
      <w:r>
        <w:rPr>
          <w:rFonts w:hint="eastAsia" w:ascii="Arial" w:hAnsi="Arial" w:cs="Arial"/>
        </w:rPr>
        <w:t>组织的活动和相关职业健康安全风险的性质。</w:t>
      </w:r>
    </w:p>
    <w:p>
      <w:pPr>
        <w:ind w:firstLine="420"/>
        <w:rPr>
          <w:rFonts w:ascii="Arial" w:hAnsi="Arial" w:cs="Arial"/>
          <w:b/>
        </w:rPr>
      </w:pPr>
      <w:r>
        <w:rPr>
          <w:rFonts w:hint="eastAsia" w:ascii="Arial" w:hAnsi="Arial" w:cs="Arial"/>
          <w:b/>
        </w:rPr>
        <w:t>0.4策划-实施-检查-改进循环</w:t>
      </w:r>
    </w:p>
    <w:p>
      <w:pPr>
        <w:ind w:firstLine="420"/>
        <w:rPr>
          <w:rFonts w:ascii="Arial" w:hAnsi="Arial" w:cs="Arial"/>
        </w:rPr>
      </w:pPr>
      <w:r>
        <w:rPr>
          <w:rFonts w:hint="eastAsia" w:ascii="Arial" w:hAnsi="Arial" w:cs="Arial"/>
        </w:rPr>
        <w:t>应用本文件的职业健康安全管理体系方法是基于策划-实施-检查-改进（PDCA）的概念。</w:t>
      </w:r>
    </w:p>
    <w:p>
      <w:pPr>
        <w:ind w:firstLine="420"/>
        <w:rPr>
          <w:rFonts w:ascii="Arial" w:hAnsi="Arial" w:cs="Arial"/>
        </w:rPr>
      </w:pPr>
      <w:r>
        <w:rPr>
          <w:rFonts w:hint="eastAsia" w:ascii="Arial" w:hAnsi="Arial" w:cs="Arial"/>
        </w:rPr>
        <w:t>PDCA概念是组织用于实现持续改进的交互过程。它能够以如下形式应用于管理体系和其各个要素：</w:t>
      </w:r>
    </w:p>
    <w:p>
      <w:pPr>
        <w:numPr>
          <w:ilvl w:val="0"/>
          <w:numId w:val="5"/>
        </w:numPr>
        <w:autoSpaceDE w:val="0"/>
        <w:autoSpaceDN w:val="0"/>
        <w:adjustRightInd w:val="0"/>
        <w:spacing w:before="1" w:line="259" w:lineRule="auto"/>
        <w:jc w:val="left"/>
        <w:rPr>
          <w:rFonts w:ascii="宋体"/>
          <w:kern w:val="0"/>
          <w:sz w:val="24"/>
        </w:rPr>
      </w:pPr>
      <w:r>
        <w:rPr>
          <w:rFonts w:hint="eastAsia" w:ascii="宋体" w:cs="宋体"/>
          <w:color w:val="000000"/>
          <w:w w:val="99"/>
          <w:kern w:val="0"/>
          <w:szCs w:val="21"/>
        </w:rPr>
        <w:t>策划：确定和评价职业健康安全风险、职业健康安全机会和其他风险与其他机会，依据组织的职业健康安全方针，建立职业健康安全目标和提交结果所必需的过程；</w:t>
      </w:r>
    </w:p>
    <w:p>
      <w:pPr>
        <w:numPr>
          <w:ilvl w:val="0"/>
          <w:numId w:val="5"/>
        </w:numPr>
        <w:autoSpaceDE w:val="0"/>
        <w:autoSpaceDN w:val="0"/>
        <w:adjustRightInd w:val="0"/>
        <w:spacing w:before="1" w:line="259" w:lineRule="auto"/>
        <w:jc w:val="left"/>
        <w:rPr>
          <w:rFonts w:ascii="宋体"/>
          <w:kern w:val="0"/>
          <w:sz w:val="24"/>
        </w:rPr>
      </w:pPr>
      <w:r>
        <w:rPr>
          <w:rFonts w:hint="eastAsia" w:ascii="宋体" w:cs="宋体"/>
          <w:color w:val="000000"/>
          <w:w w:val="99"/>
          <w:kern w:val="0"/>
          <w:szCs w:val="21"/>
        </w:rPr>
        <w:t>实施：实施所策划的过程；</w:t>
      </w:r>
    </w:p>
    <w:p>
      <w:pPr>
        <w:numPr>
          <w:ilvl w:val="0"/>
          <w:numId w:val="5"/>
        </w:numPr>
        <w:autoSpaceDE w:val="0"/>
        <w:autoSpaceDN w:val="0"/>
        <w:adjustRightInd w:val="0"/>
        <w:spacing w:before="1" w:line="259" w:lineRule="auto"/>
        <w:jc w:val="left"/>
        <w:rPr>
          <w:rFonts w:ascii="宋体"/>
          <w:kern w:val="0"/>
          <w:sz w:val="24"/>
        </w:rPr>
      </w:pPr>
      <w:r>
        <w:rPr>
          <w:rFonts w:hint="eastAsia" w:ascii="宋体" w:cs="宋体"/>
          <w:color w:val="000000"/>
          <w:w w:val="99"/>
          <w:kern w:val="0"/>
          <w:szCs w:val="21"/>
        </w:rPr>
        <w:t>检查：根据职业健康安全目标，监视和测量活动和过程，并报告结果；</w:t>
      </w:r>
    </w:p>
    <w:p>
      <w:pPr>
        <w:numPr>
          <w:ilvl w:val="0"/>
          <w:numId w:val="5"/>
        </w:numPr>
        <w:autoSpaceDE w:val="0"/>
        <w:autoSpaceDN w:val="0"/>
        <w:adjustRightInd w:val="0"/>
        <w:spacing w:before="1" w:line="259" w:lineRule="auto"/>
        <w:jc w:val="left"/>
        <w:rPr>
          <w:rFonts w:ascii="宋体"/>
          <w:kern w:val="0"/>
          <w:sz w:val="24"/>
        </w:rPr>
      </w:pPr>
      <w:r>
        <w:rPr>
          <w:rFonts w:hint="eastAsia" w:ascii="宋体" w:cs="宋体"/>
          <w:color w:val="000000"/>
          <w:w w:val="99"/>
          <w:kern w:val="0"/>
          <w:szCs w:val="21"/>
        </w:rPr>
        <w:t>改进：采取措施，持续改进职业健康安全绩效和实现预期结果。</w:t>
      </w:r>
    </w:p>
    <w:p>
      <w:pPr>
        <w:ind w:firstLine="420"/>
        <w:rPr>
          <w:rFonts w:ascii="Arial" w:hAnsi="Arial" w:cs="Arial"/>
        </w:rPr>
      </w:pPr>
      <w:r>
        <w:rPr>
          <w:rFonts w:hint="eastAsia" w:ascii="Arial" w:hAnsi="Arial" w:cs="Arial"/>
        </w:rPr>
        <w:t>本文件将PDCA概念融入到一个新的架构，如图1。</w:t>
      </w:r>
    </w:p>
    <w:p>
      <w:pPr>
        <w:rPr>
          <w:rFonts w:ascii="Arial" w:hAnsi="Arial" w:cs="Arial"/>
        </w:rPr>
      </w:pPr>
      <w:r>
        <w:rPr>
          <w:rFonts w:ascii="Arial" w:hAnsi="Arial" w:cs="Arial"/>
        </w:rPr>
        <mc:AlternateContent>
          <mc:Choice Requires="wpg">
            <w:drawing>
              <wp:anchor distT="0" distB="0" distL="114300" distR="114300" simplePos="0" relativeHeight="251658240" behindDoc="0" locked="0" layoutInCell="1" allowOverlap="1">
                <wp:simplePos x="0" y="0"/>
                <wp:positionH relativeFrom="column">
                  <wp:posOffset>11430</wp:posOffset>
                </wp:positionH>
                <wp:positionV relativeFrom="paragraph">
                  <wp:posOffset>153670</wp:posOffset>
                </wp:positionV>
                <wp:extent cx="5273675" cy="4791710"/>
                <wp:effectExtent l="4445" t="4445" r="10160" b="19685"/>
                <wp:wrapNone/>
                <wp:docPr id="35" name="组合 107"/>
                <wp:cNvGraphicFramePr/>
                <a:graphic xmlns:a="http://schemas.openxmlformats.org/drawingml/2006/main">
                  <a:graphicData uri="http://schemas.microsoft.com/office/word/2010/wordprocessingGroup">
                    <wpg:wgp>
                      <wpg:cNvGrpSpPr/>
                      <wpg:grpSpPr>
                        <a:xfrm>
                          <a:off x="0" y="0"/>
                          <a:ext cx="5273675" cy="4791710"/>
                          <a:chOff x="7290" y="1792"/>
                          <a:chExt cx="8305" cy="7546"/>
                        </a:xfrm>
                      </wpg:grpSpPr>
                      <wps:wsp>
                        <wps:cNvPr id="1" name="文本框 108"/>
                        <wps:cNvSpPr txBox="1"/>
                        <wps:spPr>
                          <a:xfrm>
                            <a:off x="7290" y="1792"/>
                            <a:ext cx="8237" cy="7546"/>
                          </a:xfrm>
                          <a:prstGeom prst="rect">
                            <a:avLst/>
                          </a:prstGeom>
                          <a:solidFill>
                            <a:srgbClr val="D9D9D9"/>
                          </a:solidFill>
                          <a:ln w="6350" cap="flat" cmpd="sng">
                            <a:solidFill>
                              <a:srgbClr val="000000"/>
                            </a:solidFill>
                            <a:prstDash val="solid"/>
                            <a:round/>
                            <a:headEnd type="none" w="med" len="med"/>
                            <a:tailEnd type="none" w="med" len="med"/>
                          </a:ln>
                        </wps:spPr>
                        <wps:txbx>
                          <w:txbxContent>
                            <w:p/>
                          </w:txbxContent>
                        </wps:txbx>
                        <wps:bodyPr upright="1"/>
                      </wps:wsp>
                      <wps:wsp>
                        <wps:cNvPr id="2" name="椭圆 109"/>
                        <wps:cNvSpPr/>
                        <wps:spPr>
                          <a:xfrm>
                            <a:off x="12441" y="5088"/>
                            <a:ext cx="1905" cy="1065"/>
                          </a:xfrm>
                          <a:prstGeom prst="ellipse">
                            <a:avLst/>
                          </a:prstGeom>
                          <a:solidFill>
                            <a:schemeClr val="bg1"/>
                          </a:solidFill>
                          <a:ln w="19050" cap="flat" cmpd="sng">
                            <a:solidFill>
                              <a:schemeClr val="tx1"/>
                            </a:solidFill>
                            <a:prstDash val="solid"/>
                            <a:headEnd type="none" w="med" len="med"/>
                            <a:tailEnd type="none" w="med" len="med"/>
                          </a:ln>
                        </wps:spPr>
                        <wps:bodyPr anchor="ctr" upright="1"/>
                      </wps:wsp>
                      <wps:wsp>
                        <wps:cNvPr id="3" name="自选图形 110"/>
                        <wps:cNvSpPr/>
                        <wps:spPr>
                          <a:xfrm>
                            <a:off x="8042" y="2990"/>
                            <a:ext cx="6992" cy="5220"/>
                          </a:xfrm>
                          <a:prstGeom prst="roundRect">
                            <a:avLst>
                              <a:gd name="adj" fmla="val 16667"/>
                            </a:avLst>
                          </a:prstGeom>
                          <a:solidFill>
                            <a:schemeClr val="bg1"/>
                          </a:solidFill>
                          <a:ln w="19050" cap="flat" cmpd="sng">
                            <a:solidFill>
                              <a:schemeClr val="tx1"/>
                            </a:solidFill>
                            <a:prstDash val="dash"/>
                            <a:headEnd type="none" w="med" len="med"/>
                            <a:tailEnd type="none" w="med" len="med"/>
                          </a:ln>
                        </wps:spPr>
                        <wps:bodyPr anchor="ctr" upright="1"/>
                      </wps:wsp>
                      <wps:wsp>
                        <wps:cNvPr id="4" name="文本框 111"/>
                        <wps:cNvSpPr txBox="1"/>
                        <wps:spPr>
                          <a:xfrm>
                            <a:off x="7348" y="2206"/>
                            <a:ext cx="1382" cy="760"/>
                          </a:xfrm>
                          <a:prstGeom prst="rect">
                            <a:avLst/>
                          </a:prstGeom>
                          <a:noFill/>
                          <a:ln w="6350">
                            <a:noFill/>
                          </a:ln>
                        </wps:spPr>
                        <wps:txbx>
                          <w:txbxContent>
                            <w:p>
                              <w:r>
                                <w:rPr>
                                  <w:rFonts w:hint="eastAsia"/>
                                </w:rPr>
                                <w:t>外部和内部问题(4.1)</w:t>
                              </w:r>
                            </w:p>
                          </w:txbxContent>
                        </wps:txbx>
                        <wps:bodyPr upright="1"/>
                      </wps:wsp>
                      <wps:wsp>
                        <wps:cNvPr id="5" name="自选图形 112"/>
                        <wps:cNvCnPr/>
                        <wps:spPr>
                          <a:xfrm>
                            <a:off x="8107" y="2963"/>
                            <a:ext cx="825" cy="375"/>
                          </a:xfrm>
                          <a:prstGeom prst="straightConnector1">
                            <a:avLst/>
                          </a:prstGeom>
                          <a:ln w="19050" cap="flat" cmpd="sng">
                            <a:solidFill>
                              <a:schemeClr val="tx1"/>
                            </a:solidFill>
                            <a:prstDash val="solid"/>
                            <a:headEnd type="none" w="med" len="med"/>
                            <a:tailEnd type="arrow" w="med" len="med"/>
                          </a:ln>
                        </wps:spPr>
                        <wps:bodyPr/>
                      </wps:wsp>
                      <wps:wsp>
                        <wps:cNvPr id="6" name="文本框 113"/>
                        <wps:cNvSpPr txBox="1"/>
                        <wps:spPr>
                          <a:xfrm>
                            <a:off x="10715" y="2081"/>
                            <a:ext cx="1575" cy="810"/>
                          </a:xfrm>
                          <a:prstGeom prst="rect">
                            <a:avLst/>
                          </a:prstGeom>
                          <a:noFill/>
                          <a:ln w="6350">
                            <a:noFill/>
                          </a:ln>
                        </wps:spPr>
                        <wps:txbx>
                          <w:txbxContent>
                            <w:p>
                              <w:pPr>
                                <w:jc w:val="center"/>
                              </w:pPr>
                              <w:r>
                                <w:rPr>
                                  <w:rFonts w:hint="eastAsia"/>
                                </w:rPr>
                                <w:t>组织的环境</w:t>
                              </w:r>
                            </w:p>
                            <w:p>
                              <w:pPr>
                                <w:jc w:val="center"/>
                              </w:pPr>
                              <w:r>
                                <w:rPr>
                                  <w:rFonts w:hint="eastAsia"/>
                                </w:rPr>
                                <w:t>(4)</w:t>
                              </w:r>
                            </w:p>
                          </w:txbxContent>
                        </wps:txbx>
                        <wps:bodyPr upright="1"/>
                      </wps:wsp>
                      <wps:wsp>
                        <wps:cNvPr id="7" name="自选图形 114"/>
                        <wps:cNvCnPr/>
                        <wps:spPr>
                          <a:xfrm flipH="1">
                            <a:off x="14258" y="2961"/>
                            <a:ext cx="660" cy="480"/>
                          </a:xfrm>
                          <a:prstGeom prst="straightConnector1">
                            <a:avLst/>
                          </a:prstGeom>
                          <a:ln w="19050" cap="flat" cmpd="sng">
                            <a:solidFill>
                              <a:schemeClr val="tx1"/>
                            </a:solidFill>
                            <a:prstDash val="solid"/>
                            <a:headEnd type="none" w="med" len="med"/>
                            <a:tailEnd type="arrow" w="med" len="med"/>
                          </a:ln>
                        </wps:spPr>
                        <wps:bodyPr/>
                      </wps:wsp>
                      <wps:wsp>
                        <wps:cNvPr id="8" name="文本框 115"/>
                        <wps:cNvSpPr txBox="1"/>
                        <wps:spPr>
                          <a:xfrm>
                            <a:off x="13995" y="1887"/>
                            <a:ext cx="1601" cy="1378"/>
                          </a:xfrm>
                          <a:prstGeom prst="rect">
                            <a:avLst/>
                          </a:prstGeom>
                          <a:noFill/>
                          <a:ln w="6350">
                            <a:noFill/>
                          </a:ln>
                        </wps:spPr>
                        <wps:txbx>
                          <w:txbxContent>
                            <w:p>
                              <w:pPr>
                                <w:jc w:val="center"/>
                              </w:pPr>
                              <w:r>
                                <w:rPr>
                                  <w:rFonts w:hint="eastAsia"/>
                                </w:rPr>
                                <w:t>工作人员和其他相关方的需求与期待(4.2)</w:t>
                              </w:r>
                            </w:p>
                          </w:txbxContent>
                        </wps:txbx>
                        <wps:bodyPr upright="1"/>
                      </wps:wsp>
                      <wps:wsp>
                        <wps:cNvPr id="9" name="文本框 116"/>
                        <wps:cNvSpPr txBox="1"/>
                        <wps:spPr>
                          <a:xfrm>
                            <a:off x="9632" y="2994"/>
                            <a:ext cx="3975" cy="510"/>
                          </a:xfrm>
                          <a:prstGeom prst="rect">
                            <a:avLst/>
                          </a:prstGeom>
                          <a:noFill/>
                          <a:ln w="6350">
                            <a:noFill/>
                          </a:ln>
                        </wps:spPr>
                        <wps:txbx>
                          <w:txbxContent>
                            <w:p>
                              <w:pPr>
                                <w:jc w:val="center"/>
                              </w:pPr>
                              <w:r>
                                <w:rPr>
                                  <w:rFonts w:hint="eastAsia"/>
                                </w:rPr>
                                <w:t>职业健康安全管理体系范围(4.3/4.4)</w:t>
                              </w:r>
                            </w:p>
                          </w:txbxContent>
                        </wps:txbx>
                        <wps:bodyPr upright="1"/>
                      </wps:wsp>
                      <wps:wsp>
                        <wps:cNvPr id="10" name="文本框 117"/>
                        <wps:cNvSpPr txBox="1"/>
                        <wps:spPr>
                          <a:xfrm>
                            <a:off x="10678" y="5228"/>
                            <a:ext cx="1770" cy="840"/>
                          </a:xfrm>
                          <a:prstGeom prst="rect">
                            <a:avLst/>
                          </a:prstGeom>
                          <a:solidFill>
                            <a:schemeClr val="lt1"/>
                          </a:solidFill>
                          <a:ln w="6350">
                            <a:noFill/>
                          </a:ln>
                        </wps:spPr>
                        <wps:txbx>
                          <w:txbxContent>
                            <w:p>
                              <w:pPr>
                                <w:jc w:val="center"/>
                              </w:pPr>
                              <w:r>
                                <w:rPr>
                                  <w:rFonts w:hint="eastAsia"/>
                                </w:rPr>
                                <w:t>领导作用和工作人员的参与(5)</w:t>
                              </w:r>
                            </w:p>
                          </w:txbxContent>
                        </wps:txbx>
                        <wps:bodyPr upright="1"/>
                      </wps:wsp>
                      <wps:wsp>
                        <wps:cNvPr id="11" name="自选图形 118"/>
                        <wps:cNvCnPr/>
                        <wps:spPr>
                          <a:xfrm>
                            <a:off x="8276" y="7130"/>
                            <a:ext cx="1840" cy="1626"/>
                          </a:xfrm>
                          <a:prstGeom prst="bentConnector3">
                            <a:avLst>
                              <a:gd name="adj1" fmla="val 815"/>
                            </a:avLst>
                          </a:prstGeom>
                          <a:ln w="19050" cap="flat" cmpd="sng">
                            <a:solidFill>
                              <a:schemeClr val="tx1"/>
                            </a:solidFill>
                            <a:prstDash val="solid"/>
                            <a:round/>
                            <a:headEnd type="none" w="med" len="med"/>
                            <a:tailEnd type="arrow" w="med" len="med"/>
                          </a:ln>
                        </wps:spPr>
                        <wps:bodyPr/>
                      </wps:wsp>
                      <wps:wsp>
                        <wps:cNvPr id="12" name="自选图形 119"/>
                        <wps:cNvCnPr/>
                        <wps:spPr>
                          <a:xfrm flipH="1">
                            <a:off x="13023" y="7179"/>
                            <a:ext cx="1335" cy="1710"/>
                          </a:xfrm>
                          <a:prstGeom prst="bentConnector3">
                            <a:avLst>
                              <a:gd name="adj1" fmla="val -2810"/>
                            </a:avLst>
                          </a:prstGeom>
                          <a:ln w="19050" cap="flat" cmpd="sng">
                            <a:solidFill>
                              <a:schemeClr val="tx1"/>
                            </a:solidFill>
                            <a:prstDash val="solid"/>
                            <a:round/>
                            <a:headEnd type="none" w="med" len="med"/>
                            <a:tailEnd type="arrow" w="med" len="med"/>
                          </a:ln>
                        </wps:spPr>
                        <wps:bodyPr/>
                      </wps:wsp>
                      <wps:wsp>
                        <wps:cNvPr id="13" name="文本框 120"/>
                        <wps:cNvSpPr txBox="1"/>
                        <wps:spPr>
                          <a:xfrm>
                            <a:off x="10337" y="8358"/>
                            <a:ext cx="2661" cy="825"/>
                          </a:xfrm>
                          <a:prstGeom prst="rect">
                            <a:avLst/>
                          </a:prstGeom>
                          <a:noFill/>
                          <a:ln w="6350">
                            <a:noFill/>
                          </a:ln>
                        </wps:spPr>
                        <wps:txbx>
                          <w:txbxContent>
                            <w:p>
                              <w:pPr>
                                <w:jc w:val="center"/>
                              </w:pPr>
                              <w:r>
                                <w:rPr>
                                  <w:rFonts w:hint="eastAsia"/>
                                </w:rPr>
                                <w:t>职业健康安全管理体系的预期结果</w:t>
                              </w:r>
                            </w:p>
                          </w:txbxContent>
                        </wps:txbx>
                        <wps:bodyPr upright="1"/>
                      </wps:wsp>
                      <wps:wsp>
                        <wps:cNvPr id="14" name="椭圆 121"/>
                        <wps:cNvSpPr/>
                        <wps:spPr>
                          <a:xfrm>
                            <a:off x="8340" y="3738"/>
                            <a:ext cx="6319" cy="3990"/>
                          </a:xfrm>
                          <a:prstGeom prst="ellipse">
                            <a:avLst/>
                          </a:prstGeom>
                          <a:noFill/>
                          <a:ln w="19050" cap="flat" cmpd="sng">
                            <a:solidFill>
                              <a:schemeClr val="tx1"/>
                            </a:solidFill>
                            <a:prstDash val="solid"/>
                            <a:headEnd type="none" w="med" len="med"/>
                            <a:tailEnd type="none" w="med" len="med"/>
                          </a:ln>
                        </wps:spPr>
                        <wps:bodyPr anchor="ctr" upright="1"/>
                      </wps:wsp>
                      <wps:wsp>
                        <wps:cNvPr id="15" name="自选图形 122"/>
                        <wps:cNvCnPr/>
                        <wps:spPr>
                          <a:xfrm>
                            <a:off x="11278" y="3744"/>
                            <a:ext cx="150" cy="0"/>
                          </a:xfrm>
                          <a:prstGeom prst="straightConnector1">
                            <a:avLst/>
                          </a:prstGeom>
                          <a:ln w="19050" cap="flat" cmpd="sng">
                            <a:solidFill>
                              <a:schemeClr val="tx1"/>
                            </a:solidFill>
                            <a:prstDash val="solid"/>
                            <a:headEnd type="none" w="med" len="med"/>
                            <a:tailEnd type="arrow" w="med" len="med"/>
                          </a:ln>
                        </wps:spPr>
                        <wps:bodyPr/>
                      </wps:wsp>
                      <wps:wsp>
                        <wps:cNvPr id="16" name="文本框 123"/>
                        <wps:cNvSpPr txBox="1"/>
                        <wps:spPr>
                          <a:xfrm>
                            <a:off x="14384" y="5474"/>
                            <a:ext cx="420" cy="630"/>
                          </a:xfrm>
                          <a:prstGeom prst="rect">
                            <a:avLst/>
                          </a:prstGeom>
                          <a:solidFill>
                            <a:schemeClr val="lt1"/>
                          </a:solidFill>
                          <a:ln w="6350">
                            <a:noFill/>
                          </a:ln>
                        </wps:spPr>
                        <wps:txbx>
                          <w:txbxContent>
                            <w:p>
                              <w:pPr>
                                <w:rPr>
                                  <w:b/>
                                  <w:sz w:val="30"/>
                                  <w:szCs w:val="30"/>
                                </w:rPr>
                              </w:pPr>
                              <w:r>
                                <w:rPr>
                                  <w:rFonts w:hint="eastAsia"/>
                                  <w:b/>
                                  <w:sz w:val="30"/>
                                  <w:szCs w:val="30"/>
                                </w:rPr>
                                <w:t>D</w:t>
                              </w:r>
                            </w:p>
                          </w:txbxContent>
                        </wps:txbx>
                        <wps:bodyPr upright="1"/>
                      </wps:wsp>
                      <wps:wsp>
                        <wps:cNvPr id="17" name="自选图形 124"/>
                        <wps:cNvCnPr/>
                        <wps:spPr>
                          <a:xfrm>
                            <a:off x="14602" y="5335"/>
                            <a:ext cx="57" cy="255"/>
                          </a:xfrm>
                          <a:prstGeom prst="straightConnector1">
                            <a:avLst/>
                          </a:prstGeom>
                          <a:ln w="19050" cap="flat" cmpd="sng">
                            <a:solidFill>
                              <a:schemeClr val="tx1"/>
                            </a:solidFill>
                            <a:prstDash val="solid"/>
                            <a:headEnd type="none" w="med" len="med"/>
                            <a:tailEnd type="arrow" w="med" len="med"/>
                          </a:ln>
                        </wps:spPr>
                        <wps:bodyPr/>
                      </wps:wsp>
                      <wps:wsp>
                        <wps:cNvPr id="18" name="文本框 125"/>
                        <wps:cNvSpPr txBox="1"/>
                        <wps:spPr>
                          <a:xfrm>
                            <a:off x="11346" y="7347"/>
                            <a:ext cx="585" cy="675"/>
                          </a:xfrm>
                          <a:prstGeom prst="rect">
                            <a:avLst/>
                          </a:prstGeom>
                          <a:solidFill>
                            <a:schemeClr val="lt1"/>
                          </a:solidFill>
                          <a:ln w="6350">
                            <a:noFill/>
                          </a:ln>
                        </wps:spPr>
                        <wps:txbx>
                          <w:txbxContent>
                            <w:p>
                              <w:pPr>
                                <w:rPr>
                                  <w:b/>
                                  <w:sz w:val="30"/>
                                  <w:szCs w:val="30"/>
                                </w:rPr>
                              </w:pPr>
                              <w:r>
                                <w:rPr>
                                  <w:rFonts w:hint="eastAsia"/>
                                  <w:b/>
                                  <w:sz w:val="30"/>
                                  <w:szCs w:val="30"/>
                                </w:rPr>
                                <w:t>C</w:t>
                              </w:r>
                            </w:p>
                          </w:txbxContent>
                        </wps:txbx>
                        <wps:bodyPr upright="1"/>
                      </wps:wsp>
                      <wps:wsp>
                        <wps:cNvPr id="19" name="自选图形 126"/>
                        <wps:cNvCnPr/>
                        <wps:spPr>
                          <a:xfrm flipH="1">
                            <a:off x="11800" y="7702"/>
                            <a:ext cx="210" cy="0"/>
                          </a:xfrm>
                          <a:prstGeom prst="straightConnector1">
                            <a:avLst/>
                          </a:prstGeom>
                          <a:ln w="19050" cap="flat" cmpd="sng">
                            <a:solidFill>
                              <a:schemeClr val="tx1"/>
                            </a:solidFill>
                            <a:prstDash val="solid"/>
                            <a:headEnd type="none" w="med" len="med"/>
                            <a:tailEnd type="arrow" w="med" len="med"/>
                          </a:ln>
                        </wps:spPr>
                        <wps:bodyPr/>
                      </wps:wsp>
                      <wps:wsp>
                        <wps:cNvPr id="20" name="文本框 127"/>
                        <wps:cNvSpPr txBox="1"/>
                        <wps:spPr>
                          <a:xfrm>
                            <a:off x="8108" y="5340"/>
                            <a:ext cx="495" cy="688"/>
                          </a:xfrm>
                          <a:prstGeom prst="rect">
                            <a:avLst/>
                          </a:prstGeom>
                          <a:solidFill>
                            <a:schemeClr val="lt1"/>
                          </a:solidFill>
                          <a:ln w="6350">
                            <a:noFill/>
                          </a:ln>
                        </wps:spPr>
                        <wps:txbx>
                          <w:txbxContent>
                            <w:p>
                              <w:pPr>
                                <w:jc w:val="center"/>
                                <w:rPr>
                                  <w:b/>
                                  <w:sz w:val="30"/>
                                  <w:szCs w:val="30"/>
                                </w:rPr>
                              </w:pPr>
                              <w:r>
                                <w:rPr>
                                  <w:rFonts w:hint="eastAsia"/>
                                  <w:b/>
                                  <w:sz w:val="30"/>
                                  <w:szCs w:val="30"/>
                                </w:rPr>
                                <w:t>A</w:t>
                              </w:r>
                            </w:p>
                          </w:txbxContent>
                        </wps:txbx>
                        <wps:bodyPr upright="1"/>
                      </wps:wsp>
                      <wps:wsp>
                        <wps:cNvPr id="21" name="自选图形 128"/>
                        <wps:cNvCnPr/>
                        <wps:spPr>
                          <a:xfrm flipH="1" flipV="1">
                            <a:off x="8377" y="6030"/>
                            <a:ext cx="89" cy="238"/>
                          </a:xfrm>
                          <a:prstGeom prst="straightConnector1">
                            <a:avLst/>
                          </a:prstGeom>
                          <a:ln w="19050" cap="flat" cmpd="sng">
                            <a:solidFill>
                              <a:schemeClr val="tx1"/>
                            </a:solidFill>
                            <a:prstDash val="solid"/>
                            <a:headEnd type="none" w="med" len="med"/>
                            <a:tailEnd type="arrow" w="med" len="med"/>
                          </a:ln>
                        </wps:spPr>
                        <wps:bodyPr/>
                      </wps:wsp>
                      <wps:wsp>
                        <wps:cNvPr id="22" name="文本框 129"/>
                        <wps:cNvSpPr txBox="1"/>
                        <wps:spPr>
                          <a:xfrm>
                            <a:off x="10077" y="4683"/>
                            <a:ext cx="3030" cy="1809"/>
                          </a:xfrm>
                          <a:prstGeom prst="rect">
                            <a:avLst/>
                          </a:prstGeom>
                          <a:noFill/>
                          <a:ln w="6350">
                            <a:noFill/>
                          </a:ln>
                        </wps:spPr>
                        <wps:txbx>
                          <w:txbxContent>
                            <w:p/>
                          </w:txbxContent>
                        </wps:txbx>
                        <wps:bodyPr upright="1"/>
                      </wps:wsp>
                      <wps:wsp>
                        <wps:cNvPr id="23" name="文本框 130"/>
                        <wps:cNvSpPr txBox="1"/>
                        <wps:spPr>
                          <a:xfrm>
                            <a:off x="11426" y="3569"/>
                            <a:ext cx="369" cy="331"/>
                          </a:xfrm>
                          <a:prstGeom prst="rect">
                            <a:avLst/>
                          </a:prstGeom>
                          <a:solidFill>
                            <a:schemeClr val="lt1"/>
                          </a:solidFill>
                          <a:ln w="6350">
                            <a:noFill/>
                          </a:ln>
                        </wps:spPr>
                        <wps:txbx>
                          <w:txbxContent>
                            <w:p/>
                          </w:txbxContent>
                        </wps:txbx>
                        <wps:bodyPr upright="1"/>
                      </wps:wsp>
                      <wps:wsp>
                        <wps:cNvPr id="24" name="文本框 131"/>
                        <wps:cNvSpPr txBox="1"/>
                        <wps:spPr>
                          <a:xfrm>
                            <a:off x="11431" y="3330"/>
                            <a:ext cx="359" cy="706"/>
                          </a:xfrm>
                          <a:prstGeom prst="rect">
                            <a:avLst/>
                          </a:prstGeom>
                          <a:noFill/>
                          <a:ln w="6350" cap="flat" cmpd="sng">
                            <a:solidFill>
                              <a:schemeClr val="bg1"/>
                            </a:solidFill>
                            <a:prstDash val="solid"/>
                            <a:round/>
                            <a:headEnd type="none" w="med" len="med"/>
                            <a:tailEnd type="none" w="med" len="med"/>
                          </a:ln>
                        </wps:spPr>
                        <wps:txbx>
                          <w:txbxContent>
                            <w:p>
                              <w:pPr>
                                <w:rPr>
                                  <w:b/>
                                  <w:sz w:val="30"/>
                                  <w:szCs w:val="30"/>
                                </w:rPr>
                              </w:pPr>
                              <w:r>
                                <w:rPr>
                                  <w:rFonts w:hint="eastAsia"/>
                                  <w:b/>
                                  <w:sz w:val="30"/>
                                  <w:szCs w:val="30"/>
                                </w:rPr>
                                <w:t>P</w:t>
                              </w:r>
                            </w:p>
                          </w:txbxContent>
                        </wps:txbx>
                        <wps:bodyPr upright="1"/>
                      </wps:wsp>
                      <wps:wsp>
                        <wps:cNvPr id="25" name="椭圆 132"/>
                        <wps:cNvSpPr/>
                        <wps:spPr>
                          <a:xfrm>
                            <a:off x="10454" y="5008"/>
                            <a:ext cx="2415" cy="1065"/>
                          </a:xfrm>
                          <a:prstGeom prst="ellipse">
                            <a:avLst/>
                          </a:prstGeom>
                          <a:noFill/>
                          <a:ln w="19050" cap="flat" cmpd="sng">
                            <a:solidFill>
                              <a:schemeClr val="tx1"/>
                            </a:solidFill>
                            <a:prstDash val="solid"/>
                            <a:headEnd type="none" w="med" len="med"/>
                            <a:tailEnd type="none" w="med" len="med"/>
                          </a:ln>
                        </wps:spPr>
                        <wps:bodyPr anchor="ctr" upright="1"/>
                      </wps:wsp>
                      <wps:wsp>
                        <wps:cNvPr id="26" name="文本框 133"/>
                        <wps:cNvSpPr txBox="1"/>
                        <wps:spPr>
                          <a:xfrm>
                            <a:off x="14255" y="7099"/>
                            <a:ext cx="318" cy="192"/>
                          </a:xfrm>
                          <a:prstGeom prst="rect">
                            <a:avLst/>
                          </a:prstGeom>
                          <a:solidFill>
                            <a:schemeClr val="lt1"/>
                          </a:solidFill>
                          <a:ln w="6350">
                            <a:noFill/>
                          </a:ln>
                        </wps:spPr>
                        <wps:txbx>
                          <w:txbxContent>
                            <w:p/>
                          </w:txbxContent>
                        </wps:txbx>
                        <wps:bodyPr upright="1"/>
                      </wps:wsp>
                      <wps:wsp>
                        <wps:cNvPr id="27" name="椭圆 134"/>
                        <wps:cNvSpPr/>
                        <wps:spPr>
                          <a:xfrm>
                            <a:off x="10829" y="4288"/>
                            <a:ext cx="1734" cy="900"/>
                          </a:xfrm>
                          <a:prstGeom prst="ellipse">
                            <a:avLst/>
                          </a:prstGeom>
                          <a:solidFill>
                            <a:schemeClr val="bg1"/>
                          </a:solidFill>
                          <a:ln w="19050" cap="flat" cmpd="sng">
                            <a:solidFill>
                              <a:schemeClr val="tx1"/>
                            </a:solidFill>
                            <a:prstDash val="solid"/>
                            <a:headEnd type="none" w="med" len="med"/>
                            <a:tailEnd type="none" w="med" len="med"/>
                          </a:ln>
                        </wps:spPr>
                        <wps:bodyPr anchor="ctr" upright="1"/>
                      </wps:wsp>
                      <wps:wsp>
                        <wps:cNvPr id="28" name="文本框 135"/>
                        <wps:cNvSpPr txBox="1"/>
                        <wps:spPr>
                          <a:xfrm>
                            <a:off x="10710" y="4459"/>
                            <a:ext cx="1854" cy="587"/>
                          </a:xfrm>
                          <a:prstGeom prst="rect">
                            <a:avLst/>
                          </a:prstGeom>
                          <a:noFill/>
                          <a:ln w="6350">
                            <a:noFill/>
                          </a:ln>
                        </wps:spPr>
                        <wps:txbx>
                          <w:txbxContent>
                            <w:p>
                              <w:pPr>
                                <w:jc w:val="center"/>
                              </w:pPr>
                              <w:r>
                                <w:rPr>
                                  <w:rFonts w:hint="eastAsia"/>
                                </w:rPr>
                                <w:t>策划(6)</w:t>
                              </w:r>
                            </w:p>
                          </w:txbxContent>
                        </wps:txbx>
                        <wps:bodyPr upright="1"/>
                      </wps:wsp>
                      <wps:wsp>
                        <wps:cNvPr id="29" name="椭圆 136"/>
                        <wps:cNvSpPr/>
                        <wps:spPr>
                          <a:xfrm>
                            <a:off x="8975" y="5038"/>
                            <a:ext cx="1734" cy="900"/>
                          </a:xfrm>
                          <a:prstGeom prst="ellipse">
                            <a:avLst/>
                          </a:prstGeom>
                          <a:solidFill>
                            <a:schemeClr val="bg1"/>
                          </a:solidFill>
                          <a:ln w="19050" cap="flat" cmpd="sng">
                            <a:solidFill>
                              <a:schemeClr val="tx1"/>
                            </a:solidFill>
                            <a:prstDash val="solid"/>
                            <a:headEnd type="none" w="med" len="med"/>
                            <a:tailEnd type="none" w="med" len="med"/>
                          </a:ln>
                        </wps:spPr>
                        <wps:bodyPr anchor="ctr" upright="1"/>
                      </wps:wsp>
                      <wps:wsp>
                        <wps:cNvPr id="30" name="文本框 137"/>
                        <wps:cNvSpPr txBox="1"/>
                        <wps:spPr>
                          <a:xfrm>
                            <a:off x="9198" y="5088"/>
                            <a:ext cx="990" cy="720"/>
                          </a:xfrm>
                          <a:prstGeom prst="rect">
                            <a:avLst/>
                          </a:prstGeom>
                          <a:noFill/>
                          <a:ln w="6350">
                            <a:noFill/>
                          </a:ln>
                        </wps:spPr>
                        <wps:txbx>
                          <w:txbxContent>
                            <w:p>
                              <w:pPr>
                                <w:jc w:val="center"/>
                              </w:pPr>
                              <w:r>
                                <w:rPr>
                                  <w:rFonts w:hint="eastAsia"/>
                                </w:rPr>
                                <w:t>改进</w:t>
                              </w:r>
                            </w:p>
                            <w:p>
                              <w:pPr>
                                <w:jc w:val="center"/>
                              </w:pPr>
                              <w:r>
                                <w:rPr>
                                  <w:rFonts w:hint="eastAsia"/>
                                </w:rPr>
                                <w:t>(10)</w:t>
                              </w:r>
                            </w:p>
                          </w:txbxContent>
                        </wps:txbx>
                        <wps:bodyPr upright="1"/>
                      </wps:wsp>
                      <wps:wsp>
                        <wps:cNvPr id="31" name="椭圆 138"/>
                        <wps:cNvSpPr/>
                        <wps:spPr>
                          <a:xfrm>
                            <a:off x="10685" y="5968"/>
                            <a:ext cx="1734" cy="900"/>
                          </a:xfrm>
                          <a:prstGeom prst="ellipse">
                            <a:avLst/>
                          </a:prstGeom>
                          <a:solidFill>
                            <a:schemeClr val="bg1"/>
                          </a:solidFill>
                          <a:ln w="19050" cap="flat" cmpd="sng">
                            <a:solidFill>
                              <a:schemeClr val="tx1"/>
                            </a:solidFill>
                            <a:prstDash val="solid"/>
                            <a:headEnd type="none" w="med" len="med"/>
                            <a:tailEnd type="none" w="med" len="med"/>
                          </a:ln>
                        </wps:spPr>
                        <wps:bodyPr anchor="ctr" upright="1"/>
                      </wps:wsp>
                      <wps:wsp>
                        <wps:cNvPr id="32" name="文本框 139"/>
                        <wps:cNvSpPr txBox="1"/>
                        <wps:spPr>
                          <a:xfrm>
                            <a:off x="11000" y="6123"/>
                            <a:ext cx="1110" cy="992"/>
                          </a:xfrm>
                          <a:prstGeom prst="rect">
                            <a:avLst/>
                          </a:prstGeom>
                          <a:noFill/>
                          <a:ln w="6350">
                            <a:noFill/>
                          </a:ln>
                        </wps:spPr>
                        <wps:txbx>
                          <w:txbxContent>
                            <w:p>
                              <w:pPr>
                                <w:jc w:val="center"/>
                              </w:pPr>
                              <w:r>
                                <w:rPr>
                                  <w:rFonts w:hint="eastAsia"/>
                                </w:rPr>
                                <w:t>绩效评价(9)</w:t>
                              </w:r>
                            </w:p>
                          </w:txbxContent>
                        </wps:txbx>
                        <wps:bodyPr upright="1"/>
                      </wps:wsp>
                      <wps:wsp>
                        <wps:cNvPr id="33" name="椭圆 140"/>
                        <wps:cNvSpPr/>
                        <wps:spPr>
                          <a:xfrm>
                            <a:off x="12455" y="5126"/>
                            <a:ext cx="1734" cy="900"/>
                          </a:xfrm>
                          <a:prstGeom prst="ellipse">
                            <a:avLst/>
                          </a:prstGeom>
                          <a:solidFill>
                            <a:schemeClr val="bg1"/>
                          </a:solidFill>
                          <a:ln w="19050" cap="flat" cmpd="sng">
                            <a:solidFill>
                              <a:schemeClr val="tx1"/>
                            </a:solidFill>
                            <a:prstDash val="solid"/>
                            <a:headEnd type="none" w="med" len="med"/>
                            <a:tailEnd type="none" w="med" len="med"/>
                          </a:ln>
                        </wps:spPr>
                        <wps:bodyPr anchor="ctr" upright="1"/>
                      </wps:wsp>
                      <wps:wsp>
                        <wps:cNvPr id="34" name="文本框 141"/>
                        <wps:cNvSpPr txBox="1"/>
                        <wps:spPr>
                          <a:xfrm>
                            <a:off x="12821" y="5168"/>
                            <a:ext cx="1170" cy="840"/>
                          </a:xfrm>
                          <a:prstGeom prst="rect">
                            <a:avLst/>
                          </a:prstGeom>
                          <a:noFill/>
                          <a:ln w="6350">
                            <a:noFill/>
                          </a:ln>
                        </wps:spPr>
                        <wps:txbx>
                          <w:txbxContent>
                            <w:p>
                              <w:pPr>
                                <w:jc w:val="center"/>
                              </w:pPr>
                              <w:r>
                                <w:rPr>
                                  <w:rFonts w:hint="eastAsia"/>
                                </w:rPr>
                                <w:t>支持(7)和运行(8)</w:t>
                              </w:r>
                            </w:p>
                          </w:txbxContent>
                        </wps:txbx>
                        <wps:bodyPr upright="1"/>
                      </wps:wsp>
                    </wpg:wgp>
                  </a:graphicData>
                </a:graphic>
              </wp:anchor>
            </w:drawing>
          </mc:Choice>
          <mc:Fallback>
            <w:pict>
              <v:group id="组合 107" o:spid="_x0000_s1026" o:spt="203" style="position:absolute;left:0pt;margin-left:0.9pt;margin-top:12.1pt;height:377.3pt;width:415.25pt;z-index:251658240;mso-width-relative:page;mso-height-relative:page;" coordorigin="7290,1792" coordsize="8305,7546" o:gfxdata="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">
                <o:lock v:ext="edit" aspectratio="f"/>
                <v:shape id="文本框 108" o:spid="_x0000_s1026" o:spt="202" type="#_x0000_t202" style="position:absolute;left:7290;top:1792;height:7546;width:8237;" fillcolor="#D9D9D9" filled="t" stroked="t" coordsize="21600,21600" o:gfxdata="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3BULsAAADa&#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txbxContent>
                  </v:textbox>
                </v:shape>
                <v:shape id="椭圆 109" o:spid="_x0000_s1026" o:spt="3" type="#_x0000_t3" style="position:absolute;left:12441;top:5088;height:1065;width:1905;v-text-anchor:middle;" fillcolor="#FFFFFF [3212]" filled="t" stroked="t" coordsize="21600,21600" o:gfxdata="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UmXz74A&#10;AADaAAAADwAAAAAAAAABACAAAAAiAAAAZHJzL2Rvd25yZXYueG1sUEsBAhQAFAAAAAgAh07iQDMv&#10;BZ47AAAAOQAAABAAAAAAAAAAAQAgAAAADQEAAGRycy9zaGFwZXhtbC54bWxQSwUGAAAAAAYABgBb&#10;AQAAtwMAAAAA&#10;">
                  <v:fill on="t" focussize="0,0"/>
                  <v:stroke weight="1.5pt" color="#000000 [3213]" joinstyle="round"/>
                  <v:imagedata o:title=""/>
                  <o:lock v:ext="edit" aspectratio="f"/>
                </v:shape>
                <v:roundrect id="自选图形 110" o:spid="_x0000_s1026" o:spt="2" style="position:absolute;left:8042;top:2990;height:5220;width:6992;v-text-anchor:middle;" fillcolor="#FFFFFF [3212]" filled="t" stroked="t" coordsize="21600,21600" arcsize="0.166666666666667" o:gfxdata="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txUGvQAA&#10;ANoAAAAPAAAAAAAAAAEAIAAAACIAAABkcnMvZG93bnJldi54bWxQSwECFAAUAAAACACHTuJAMy8F&#10;njsAAAA5AAAAEAAAAAAAAAABACAAAAAMAQAAZHJzL3NoYXBleG1sLnhtbFBLBQYAAAAABgAGAFsB&#10;AAC2AwAAAAA=&#10;">
                  <v:fill on="t" focussize="0,0"/>
                  <v:stroke weight="1.5pt" color="#000000 [3213]" joinstyle="round" dashstyle="dash"/>
                  <v:imagedata o:title=""/>
                  <o:lock v:ext="edit" aspectratio="f"/>
                </v:roundrect>
                <v:shape id="文本框 111" o:spid="_x0000_s1026" o:spt="202" type="#_x0000_t202" style="position:absolute;left:7348;top:2206;height:760;width:1382;"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r>
                          <w:rPr>
                            <w:rFonts w:hint="eastAsia"/>
                          </w:rPr>
                          <w:t>外部和内部问题(4.1)</w:t>
                        </w:r>
                      </w:p>
                    </w:txbxContent>
                  </v:textbox>
                </v:shape>
                <v:shape id="自选图形 112" o:spid="_x0000_s1026" o:spt="32" type="#_x0000_t32" style="position:absolute;left:8107;top:2963;height:375;width:825;" filled="f" stroked="t" coordsize="21600,21600" o:gfxdata="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4nA74A&#10;AADaAAAADwAAAAAAAAABACAAAAAiAAAAZHJzL2Rvd25yZXYueG1sUEsBAhQAFAAAAAgAh07iQDMv&#10;BZ47AAAAOQAAABAAAAAAAAAAAQAgAAAADQEAAGRycy9zaGFwZXhtbC54bWxQSwUGAAAAAAYABgBb&#10;AQAAtwMAAAAA&#10;">
                  <v:fill on="f" focussize="0,0"/>
                  <v:stroke weight="1.5pt" color="#000000 [3213]" joinstyle="round" endarrow="open"/>
                  <v:imagedata o:title=""/>
                  <o:lock v:ext="edit" aspectratio="f"/>
                </v:shape>
                <v:shape id="文本框 113" o:spid="_x0000_s1026" o:spt="202" type="#_x0000_t202" style="position:absolute;left:10715;top:2081;height:810;width:1575;"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pPr>
                        <w:r>
                          <w:rPr>
                            <w:rFonts w:hint="eastAsia"/>
                          </w:rPr>
                          <w:t>组织的环境</w:t>
                        </w:r>
                      </w:p>
                      <w:p>
                        <w:pPr>
                          <w:jc w:val="center"/>
                        </w:pPr>
                        <w:r>
                          <w:rPr>
                            <w:rFonts w:hint="eastAsia"/>
                          </w:rPr>
                          <w:t>(4)</w:t>
                        </w:r>
                      </w:p>
                    </w:txbxContent>
                  </v:textbox>
                </v:shape>
                <v:shape id="自选图形 114" o:spid="_x0000_s1026" o:spt="32" type="#_x0000_t32" style="position:absolute;left:14258;top:2961;flip:x;height:480;width:660;" filled="f" stroked="t" coordsize="21600,21600" o:gfxdata="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SRjS8AAAA&#10;2gAAAA8AAAAAAAAAAQAgAAAAIgAAAGRycy9kb3ducmV2LnhtbFBLAQIUABQAAAAIAIdO4kAzLwWe&#10;OwAAADkAAAAQAAAAAAAAAAEAIAAAAAsBAABkcnMvc2hhcGV4bWwueG1sUEsFBgAAAAAGAAYAWwEA&#10;ALUDAAAAAA==&#10;">
                  <v:fill on="f" focussize="0,0"/>
                  <v:stroke weight="1.5pt" color="#000000 [3213]" joinstyle="round" endarrow="open"/>
                  <v:imagedata o:title=""/>
                  <o:lock v:ext="edit" aspectratio="f"/>
                </v:shape>
                <v:shape id="文本框 115" o:spid="_x0000_s1026" o:spt="202" type="#_x0000_t202" style="position:absolute;left:13995;top:1887;height:1378;width:1601;"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jc w:val="center"/>
                        </w:pPr>
                        <w:r>
                          <w:rPr>
                            <w:rFonts w:hint="eastAsia"/>
                          </w:rPr>
                          <w:t>工作人员和其他相关方的需求与期待(4.2)</w:t>
                        </w:r>
                      </w:p>
                    </w:txbxContent>
                  </v:textbox>
                </v:shape>
                <v:shape id="文本框 116" o:spid="_x0000_s1026" o:spt="202" type="#_x0000_t202" style="position:absolute;left:9632;top:2994;height:510;width:3975;" filled="f" stroked="f" coordsize="21600,21600"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pPr>
                        <w:r>
                          <w:rPr>
                            <w:rFonts w:hint="eastAsia"/>
                          </w:rPr>
                          <w:t>职业健康安全管理体系范围(4.3/4.4)</w:t>
                        </w:r>
                      </w:p>
                    </w:txbxContent>
                  </v:textbox>
                </v:shape>
                <v:shape id="文本框 117" o:spid="_x0000_s1026" o:spt="202" type="#_x0000_t202" style="position:absolute;left:10678;top:5228;height:840;width:1770;" fillcolor="#FFFFFF [3201]" filled="t" stroked="f" coordsize="21600,21600" o:gfxdata="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sKq2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jc w:val="center"/>
                        </w:pPr>
                        <w:r>
                          <w:rPr>
                            <w:rFonts w:hint="eastAsia"/>
                          </w:rPr>
                          <w:t>领导作用和工作人员的参与(5)</w:t>
                        </w:r>
                      </w:p>
                    </w:txbxContent>
                  </v:textbox>
                </v:shape>
                <v:shape id="自选图形 118" o:spid="_x0000_s1026" o:spt="34" type="#_x0000_t34" style="position:absolute;left:8276;top:7130;height:1626;width:1840;" filled="f" stroked="t" coordsize="21600,21600" o:gfxdata="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RWIvQAA&#10;ANsAAAAPAAAAAAAAAAEAIAAAACIAAABkcnMvZG93bnJldi54bWxQSwECFAAUAAAACACHTuJAMy8F&#10;njsAAAA5AAAAEAAAAAAAAAABACAAAAAMAQAAZHJzL3NoYXBleG1sLnhtbFBLBQYAAAAABgAGAFsB&#10;AAC2AwAAAAA=&#10;" adj="176">
                  <v:fill on="f" focussize="0,0"/>
                  <v:stroke weight="1.5pt" color="#000000 [3213]" joinstyle="round" endarrow="open"/>
                  <v:imagedata o:title=""/>
                  <o:lock v:ext="edit" aspectratio="f"/>
                </v:shape>
                <v:shape id="自选图形 119" o:spid="_x0000_s1026" o:spt="34" type="#_x0000_t34" style="position:absolute;left:13023;top:7179;flip:x;height:1710;width:1335;" filled="f" stroked="t" coordsize="21600,21600" o:gfxdata="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RU4rsAAADb&#10;AAAADwAAAAAAAAABACAAAAAiAAAAZHJzL2Rvd25yZXYueG1sUEsBAhQAFAAAAAgAh07iQDMvBZ47&#10;AAAAOQAAABAAAAAAAAAAAQAgAAAACgEAAGRycy9zaGFwZXhtbC54bWxQSwUGAAAAAAYABgBbAQAA&#10;tAMAAAAA&#10;" adj="-607">
                  <v:fill on="f" focussize="0,0"/>
                  <v:stroke weight="1.5pt" color="#000000 [3213]" joinstyle="round" endarrow="open"/>
                  <v:imagedata o:title=""/>
                  <o:lock v:ext="edit" aspectratio="f"/>
                </v:shape>
                <v:shape id="文本框 120" o:spid="_x0000_s1026" o:spt="202" type="#_x0000_t202" style="position:absolute;left:10337;top:8358;height:825;width:2661;" filled="f" stroked="f" coordsize="21600,21600" o:gfxdata="UEsDBAoAAAAAAIdO4kAAAAAAAAAAAAAAAAAEAAAAZHJzL1BLAwQUAAAACACHTuJAO/bX97wAAADb&#10;AAAADwAAAGRycy9kb3ducmV2LnhtbEVPTWvCQBC9C/6HZYTedBNL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21/e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pPr>
                        <w:r>
                          <w:rPr>
                            <w:rFonts w:hint="eastAsia"/>
                          </w:rPr>
                          <w:t>职业健康安全管理体系的预期结果</w:t>
                        </w:r>
                      </w:p>
                    </w:txbxContent>
                  </v:textbox>
                </v:shape>
                <v:shape id="椭圆 121" o:spid="_x0000_s1026" o:spt="3" type="#_x0000_t3" style="position:absolute;left:8340;top:3738;height:3990;width:6319;v-text-anchor:middle;" filled="f" stroked="t" coordsize="21600,21600" o:gfxdata="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2tqbsAAADb&#10;AAAADwAAAAAAAAABACAAAAAiAAAAZHJzL2Rvd25yZXYueG1sUEsBAhQAFAAAAAgAh07iQDMvBZ47&#10;AAAAOQAAABAAAAAAAAAAAQAgAAAACgEAAGRycy9zaGFwZXhtbC54bWxQSwUGAAAAAAYABgBbAQAA&#10;tAMAAAAA&#10;">
                  <v:fill on="f" focussize="0,0"/>
                  <v:stroke weight="1.5pt" color="#000000 [3213]" joinstyle="round"/>
                  <v:imagedata o:title=""/>
                  <o:lock v:ext="edit" aspectratio="f"/>
                </v:shape>
                <v:shape id="自选图形 122" o:spid="_x0000_s1026" o:spt="32" type="#_x0000_t32" style="position:absolute;left:11278;top:3744;height:0;width:150;" filled="f" stroked="t" coordsize="21600,21600" o:gfxdata="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72IbsAAADb&#10;AAAADwAAAAAAAAABACAAAAAiAAAAZHJzL2Rvd25yZXYueG1sUEsBAhQAFAAAAAgAh07iQDMvBZ47&#10;AAAAOQAAABAAAAAAAAAAAQAgAAAACgEAAGRycy9zaGFwZXhtbC54bWxQSwUGAAAAAAYABgBbAQAA&#10;tAMAAAAA&#10;">
                  <v:fill on="f" focussize="0,0"/>
                  <v:stroke weight="1.5pt" color="#000000 [3213]" joinstyle="round" endarrow="open"/>
                  <v:imagedata o:title=""/>
                  <o:lock v:ext="edit" aspectratio="f"/>
                </v:shape>
                <v:shape id="文本框 123" o:spid="_x0000_s1026" o:spt="202" type="#_x0000_t202" style="position:absolute;left:14384;top:5474;height:630;width:420;" fillcolor="#FFFFFF [3201]"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b/>
                            <w:sz w:val="30"/>
                            <w:szCs w:val="30"/>
                          </w:rPr>
                        </w:pPr>
                        <w:r>
                          <w:rPr>
                            <w:rFonts w:hint="eastAsia"/>
                            <w:b/>
                            <w:sz w:val="30"/>
                            <w:szCs w:val="30"/>
                          </w:rPr>
                          <w:t>D</w:t>
                        </w:r>
                      </w:p>
                    </w:txbxContent>
                  </v:textbox>
                </v:shape>
                <v:shape id="自选图形 124" o:spid="_x0000_s1026" o:spt="32" type="#_x0000_t32" style="position:absolute;left:14602;top:5335;height:255;width:57;" filled="f" stroked="t" coordsize="21600,21600" o:gfxdata="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XDNzbsAAADb&#10;AAAADwAAAAAAAAABACAAAAAiAAAAZHJzL2Rvd25yZXYueG1sUEsBAhQAFAAAAAgAh07iQDMvBZ47&#10;AAAAOQAAABAAAAAAAAAAAQAgAAAACgEAAGRycy9zaGFwZXhtbC54bWxQSwUGAAAAAAYABgBbAQAA&#10;tAMAAAAA&#10;">
                  <v:fill on="f" focussize="0,0"/>
                  <v:stroke weight="1.5pt" color="#000000 [3213]" joinstyle="round" endarrow="open"/>
                  <v:imagedata o:title=""/>
                  <o:lock v:ext="edit" aspectratio="f"/>
                </v:shape>
                <v:shape id="文本框 125" o:spid="_x0000_s1026" o:spt="202" type="#_x0000_t202" style="position:absolute;left:11346;top:7347;height:675;width:585;" fillcolor="#FFFFFF [3201]"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b/>
                            <w:sz w:val="30"/>
                            <w:szCs w:val="30"/>
                          </w:rPr>
                        </w:pPr>
                        <w:r>
                          <w:rPr>
                            <w:rFonts w:hint="eastAsia"/>
                            <w:b/>
                            <w:sz w:val="30"/>
                            <w:szCs w:val="30"/>
                          </w:rPr>
                          <w:t>C</w:t>
                        </w:r>
                      </w:p>
                    </w:txbxContent>
                  </v:textbox>
                </v:shape>
                <v:shape id="自选图形 126" o:spid="_x0000_s1026" o:spt="32" type="#_x0000_t32" style="position:absolute;left:11800;top:7702;flip:x;height:0;width:210;" filled="f" stroked="t" coordsize="21600,21600" o:gfxdata="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XCY/ugAAANsA&#10;AAAPAAAAAAAAAAEAIAAAACIAAABkcnMvZG93bnJldi54bWxQSwECFAAUAAAACACHTuJAMy8FnjsA&#10;AAA5AAAAEAAAAAAAAAABACAAAAAJAQAAZHJzL3NoYXBleG1sLnhtbFBLBQYAAAAABgAGAFsBAACz&#10;AwAAAAA=&#10;">
                  <v:fill on="f" focussize="0,0"/>
                  <v:stroke weight="1.5pt" color="#000000 [3213]" joinstyle="round" endarrow="open"/>
                  <v:imagedata o:title=""/>
                  <o:lock v:ext="edit" aspectratio="f"/>
                </v:shape>
                <v:shape id="文本框 127" o:spid="_x0000_s1026" o:spt="202" type="#_x0000_t202" style="position:absolute;left:8108;top:5340;height:688;width:495;" fillcolor="#FFFFFF [3201]" filled="t" stroked="f" coordsize="21600,21600" o:gfxdata="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LXcYA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jc w:val="center"/>
                          <w:rPr>
                            <w:b/>
                            <w:sz w:val="30"/>
                            <w:szCs w:val="30"/>
                          </w:rPr>
                        </w:pPr>
                        <w:r>
                          <w:rPr>
                            <w:rFonts w:hint="eastAsia"/>
                            <w:b/>
                            <w:sz w:val="30"/>
                            <w:szCs w:val="30"/>
                          </w:rPr>
                          <w:t>A</w:t>
                        </w:r>
                      </w:p>
                    </w:txbxContent>
                  </v:textbox>
                </v:shape>
                <v:shape id="自选图形 128" o:spid="_x0000_s1026" o:spt="32" type="#_x0000_t32" style="position:absolute;left:8377;top:6030;flip:x y;height:238;width:89;" filled="f" stroked="t" coordsize="21600,21600" o:gfxdata="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Q70rvQAA&#10;ANsAAAAPAAAAAAAAAAEAIAAAACIAAABkcnMvZG93bnJldi54bWxQSwECFAAUAAAACACHTuJAMy8F&#10;njsAAAA5AAAAEAAAAAAAAAABACAAAAAMAQAAZHJzL3NoYXBleG1sLnhtbFBLBQYAAAAABgAGAFsB&#10;AAC2AwAAAAA=&#10;">
                  <v:fill on="f" focussize="0,0"/>
                  <v:stroke weight="1.5pt" color="#000000 [3213]" joinstyle="round" endarrow="open"/>
                  <v:imagedata o:title=""/>
                  <o:lock v:ext="edit" aspectratio="f"/>
                </v:shape>
                <v:shape id="文本框 129" o:spid="_x0000_s1026" o:spt="202" type="#_x0000_t202" style="position:absolute;left:10077;top:4683;height:1809;width:3030;"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shape id="文本框 130" o:spid="_x0000_s1026" o:spt="202" type="#_x0000_t202" style="position:absolute;left:11426;top:3569;height:331;width:369;" fillcolor="#FFFFFF [3201]" filled="t" stroked="f" coordsize="21600,21600" o:gfxdata="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O/ny8AAAA&#10;2w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txbxContent>
                  </v:textbox>
                </v:shape>
                <v:shape id="文本框 131" o:spid="_x0000_s1026" o:spt="202" type="#_x0000_t202" style="position:absolute;left:11431;top:3330;height:706;width:359;" filled="f" stroked="t" coordsize="21600,21600" o:gfxdata="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RAor4A&#10;AADbAAAADwAAAAAAAAABACAAAAAiAAAAZHJzL2Rvd25yZXYueG1sUEsBAhQAFAAAAAgAh07iQDMv&#10;BZ47AAAAOQAAABAAAAAAAAAAAQAgAAAADQEAAGRycy9zaGFwZXhtbC54bWxQSwUGAAAAAAYABgBb&#10;AQAAtwMAAAAA&#10;">
                  <v:fill on="f" focussize="0,0"/>
                  <v:stroke weight="0.5pt" color="#FFFFFF [3212]" joinstyle="round"/>
                  <v:imagedata o:title=""/>
                  <o:lock v:ext="edit" aspectratio="f"/>
                  <v:textbox>
                    <w:txbxContent>
                      <w:p>
                        <w:pPr>
                          <w:rPr>
                            <w:b/>
                            <w:sz w:val="30"/>
                            <w:szCs w:val="30"/>
                          </w:rPr>
                        </w:pPr>
                        <w:r>
                          <w:rPr>
                            <w:rFonts w:hint="eastAsia"/>
                            <w:b/>
                            <w:sz w:val="30"/>
                            <w:szCs w:val="30"/>
                          </w:rPr>
                          <w:t>P</w:t>
                        </w:r>
                      </w:p>
                    </w:txbxContent>
                  </v:textbox>
                </v:shape>
                <v:shape id="椭圆 132" o:spid="_x0000_s1026" o:spt="3" type="#_x0000_t3" style="position:absolute;left:10454;top:5008;height:1065;width:2415;v-text-anchor:middle;" filled="f" stroked="t" coordsize="21600,21600" o:gfxdata="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3Cj74A&#10;AADbAAAADwAAAAAAAAABACAAAAAiAAAAZHJzL2Rvd25yZXYueG1sUEsBAhQAFAAAAAgAh07iQDMv&#10;BZ47AAAAOQAAABAAAAAAAAAAAQAgAAAADQEAAGRycy9zaGFwZXhtbC54bWxQSwUGAAAAAAYABgBb&#10;AQAAtwMAAAAA&#10;">
                  <v:fill on="f" focussize="0,0"/>
                  <v:stroke weight="1.5pt" color="#000000 [3213]" joinstyle="round"/>
                  <v:imagedata o:title=""/>
                  <o:lock v:ext="edit" aspectratio="f"/>
                </v:shape>
                <v:shape id="文本框 133" o:spid="_x0000_s1026" o:spt="202" type="#_x0000_t202" style="position:absolute;left:14255;top:7099;height:192;width:318;" fillcolor="#FFFFFF [3201]" filled="t" stroked="f" coordsize="21600,21600" o:gfxdata="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V5XeS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txbxContent>
                  </v:textbox>
                </v:shape>
                <v:shape id="椭圆 134" o:spid="_x0000_s1026" o:spt="3" type="#_x0000_t3" style="position:absolute;left:10829;top:4288;height:900;width:1734;v-text-anchor:middle;" fillcolor="#FFFFFF [3212]" filled="t" stroked="t" coordsize="21600,21600" o:gfxdata="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p27R&#10;wAAAANsAAAAPAAAAAAAAAAEAIAAAACIAAABkcnMvZG93bnJldi54bWxQSwECFAAUAAAACACHTuJA&#10;My8FnjsAAAA5AAAAEAAAAAAAAAABACAAAAAPAQAAZHJzL3NoYXBleG1sLnhtbFBLBQYAAAAABgAG&#10;AFsBAAC5AwAAAAA=&#10;">
                  <v:fill on="t" focussize="0,0"/>
                  <v:stroke weight="1.5pt" color="#000000 [3213]" joinstyle="round"/>
                  <v:imagedata o:title=""/>
                  <o:lock v:ext="edit" aspectratio="f"/>
                </v:shape>
                <v:shape id="文本框 135" o:spid="_x0000_s1026" o:spt="202" type="#_x0000_t202" style="position:absolute;left:10710;top:4459;height:587;width:1854;" filled="f" stroked="f" coordsize="21600,21600" o:gfxdata="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Po87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jc w:val="center"/>
                        </w:pPr>
                        <w:r>
                          <w:rPr>
                            <w:rFonts w:hint="eastAsia"/>
                          </w:rPr>
                          <w:t>策划(6)</w:t>
                        </w:r>
                      </w:p>
                    </w:txbxContent>
                  </v:textbox>
                </v:shape>
                <v:shape id="椭圆 136" o:spid="_x0000_s1026" o:spt="3" type="#_x0000_t3" style="position:absolute;left:8975;top:5038;height:900;width:1734;v-text-anchor:middle;" fillcolor="#FFFFFF [3212]" filled="t" stroked="t" coordsize="21600,21600" o:gfxdata="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dF84&#10;wAAAANsAAAAPAAAAAAAAAAEAIAAAACIAAABkcnMvZG93bnJldi54bWxQSwECFAAUAAAACACHTuJA&#10;My8FnjsAAAA5AAAAEAAAAAAAAAABACAAAAAPAQAAZHJzL3NoYXBleG1sLnhtbFBLBQYAAAAABgAG&#10;AFsBAAC5AwAAAAA=&#10;">
                  <v:fill on="t" focussize="0,0"/>
                  <v:stroke weight="1.5pt" color="#000000 [3213]" joinstyle="round"/>
                  <v:imagedata o:title=""/>
                  <o:lock v:ext="edit" aspectratio="f"/>
                </v:shape>
                <v:shape id="文本框 137" o:spid="_x0000_s1026" o:spt="202" type="#_x0000_t202" style="position:absolute;left:9198;top:5088;height:720;width:990;" filled="f" stroked="f" coordsize="21600,21600" o:gfxdata="UEsDBAoAAAAAAIdO4kAAAAAAAAAAAAAAAAAEAAAAZHJzL1BLAwQUAAAACACHTuJAgJEV4LsAAADb&#10;AAAADwAAAGRycy9kb3ducmV2LnhtbEVPy4rCMBTdC/MP4Qqz09QO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EV4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jc w:val="center"/>
                        </w:pPr>
                        <w:r>
                          <w:rPr>
                            <w:rFonts w:hint="eastAsia"/>
                          </w:rPr>
                          <w:t>改进</w:t>
                        </w:r>
                      </w:p>
                      <w:p>
                        <w:pPr>
                          <w:jc w:val="center"/>
                        </w:pPr>
                        <w:r>
                          <w:rPr>
                            <w:rFonts w:hint="eastAsia"/>
                          </w:rPr>
                          <w:t>(10)</w:t>
                        </w:r>
                      </w:p>
                    </w:txbxContent>
                  </v:textbox>
                </v:shape>
                <v:shape id="椭圆 138" o:spid="_x0000_s1026" o:spt="3" type="#_x0000_t3" style="position:absolute;left:10685;top:5968;height:900;width:1734;v-text-anchor:middle;" fillcolor="#FFFFFF [3212]" filled="t" stroked="t" coordsize="21600,21600" o:gfxdata="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bxeO/&#10;AAAA2wAAAA8AAAAAAAAAAQAgAAAAIgAAAGRycy9kb3ducmV2LnhtbFBLAQIUABQAAAAIAIdO4kAz&#10;LwWeOwAAADkAAAAQAAAAAAAAAAEAIAAAAA4BAABkcnMvc2hhcGV4bWwueG1sUEsFBgAAAAAGAAYA&#10;WwEAALgDAAAAAA==&#10;">
                  <v:fill on="t" focussize="0,0"/>
                  <v:stroke weight="1.5pt" color="#000000 [3213]" joinstyle="round"/>
                  <v:imagedata o:title=""/>
                  <o:lock v:ext="edit" aspectratio="f"/>
                </v:shape>
                <v:shape id="文本框 139" o:spid="_x0000_s1026" o:spt="202" type="#_x0000_t202" style="position:absolute;left:11000;top:6123;height:992;width:1110;"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pPr>
                        <w:r>
                          <w:rPr>
                            <w:rFonts w:hint="eastAsia"/>
                          </w:rPr>
                          <w:t>绩效评价(9)</w:t>
                        </w:r>
                      </w:p>
                    </w:txbxContent>
                  </v:textbox>
                </v:shape>
                <v:shape id="椭圆 140" o:spid="_x0000_s1026" o:spt="3" type="#_x0000_t3" style="position:absolute;left:12455;top:5126;height:900;width:1734;v-text-anchor:middle;" fillcolor="#FFFFFF [3212]" filled="t" stroked="t" coordsize="21600,21600" o:gfxdata="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Rf4P&#10;wAAAANsAAAAPAAAAAAAAAAEAIAAAACIAAABkcnMvZG93bnJldi54bWxQSwECFAAUAAAACACHTuJA&#10;My8FnjsAAAA5AAAAEAAAAAAAAAABACAAAAAPAQAAZHJzL3NoYXBleG1sLnhtbFBLBQYAAAAABgAG&#10;AFsBAAC5AwAAAAA=&#10;">
                  <v:fill on="t" focussize="0,0"/>
                  <v:stroke weight="1.5pt" color="#000000 [3213]" joinstyle="round"/>
                  <v:imagedata o:title=""/>
                  <o:lock v:ext="edit" aspectratio="f"/>
                </v:shape>
                <v:shape id="文本框 141" o:spid="_x0000_s1026" o:spt="202" type="#_x0000_t202" style="position:absolute;left:12821;top:5168;height:840;width:1170;"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center"/>
                        </w:pPr>
                        <w:r>
                          <w:rPr>
                            <w:rFonts w:hint="eastAsia"/>
                          </w:rPr>
                          <w:t>支持(7)和运行(8)</w:t>
                        </w:r>
                      </w:p>
                    </w:txbxContent>
                  </v:textbox>
                </v:shape>
              </v:group>
            </w:pict>
          </mc:Fallback>
        </mc:AlternateConten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18"/>
          <w:szCs w:val="18"/>
        </w:rPr>
      </w:pPr>
      <w:r>
        <w:rPr>
          <w:rFonts w:hint="eastAsia" w:ascii="Arial" w:hAnsi="Arial" w:cs="Arial"/>
        </w:rPr>
        <w:t xml:space="preserve">    </w:t>
      </w:r>
      <w:r>
        <w:rPr>
          <w:rFonts w:hint="eastAsia" w:ascii="Arial" w:hAnsi="Arial" w:cs="Arial"/>
          <w:sz w:val="18"/>
          <w:szCs w:val="18"/>
        </w:rPr>
        <w:t>注：括号内给出的数字涉及本文件的条款号。</w:t>
      </w:r>
    </w:p>
    <w:p>
      <w:pPr>
        <w:autoSpaceDE w:val="0"/>
        <w:autoSpaceDN w:val="0"/>
        <w:adjustRightInd w:val="0"/>
        <w:spacing w:before="1"/>
        <w:jc w:val="center"/>
        <w:rPr>
          <w:rFonts w:ascii="Calibri" w:hAnsi="Calibri" w:cs="Calibri"/>
          <w:b/>
          <w:kern w:val="0"/>
          <w:sz w:val="24"/>
        </w:rPr>
      </w:pPr>
      <w:r>
        <w:rPr>
          <w:rFonts w:hint="eastAsia"/>
          <w:b/>
        </w:rPr>
        <w:t xml:space="preserve">图1  </w:t>
      </w:r>
      <w:r>
        <w:rPr>
          <w:rFonts w:ascii="Calibri" w:hAnsi="Calibri" w:cs="Calibri"/>
          <w:b/>
          <w:bCs/>
          <w:color w:val="000000"/>
          <w:kern w:val="0"/>
          <w:szCs w:val="21"/>
        </w:rPr>
        <w:t xml:space="preserve">PDCA </w:t>
      </w:r>
      <w:r>
        <w:rPr>
          <w:rFonts w:hint="eastAsia" w:ascii="宋体" w:hAnsi="Calibri" w:cs="宋体"/>
          <w:b/>
          <w:color w:val="000000"/>
          <w:kern w:val="0"/>
          <w:szCs w:val="21"/>
        </w:rPr>
        <w:t>与本文件架构之间的关系</w:t>
      </w:r>
    </w:p>
    <w:p>
      <w:pPr>
        <w:ind w:firstLine="422" w:firstLineChars="200"/>
        <w:rPr>
          <w:rFonts w:ascii="Arial" w:hAnsi="Arial" w:cs="Arial"/>
          <w:b/>
        </w:rPr>
      </w:pPr>
      <w:r>
        <w:rPr>
          <w:rFonts w:hint="eastAsia" w:ascii="Arial" w:hAnsi="Arial" w:cs="Arial"/>
          <w:b/>
        </w:rPr>
        <w:t>0.5本文件内容</w:t>
      </w:r>
    </w:p>
    <w:p>
      <w:pPr>
        <w:autoSpaceDE w:val="0"/>
        <w:autoSpaceDN w:val="0"/>
        <w:adjustRightInd w:val="0"/>
        <w:spacing w:before="45"/>
        <w:ind w:firstLine="420" w:firstLineChars="200"/>
        <w:jc w:val="left"/>
        <w:rPr>
          <w:rFonts w:ascii="宋体"/>
          <w:kern w:val="0"/>
          <w:sz w:val="24"/>
        </w:rPr>
      </w:pPr>
      <w:r>
        <w:rPr>
          <w:rFonts w:hint="eastAsia" w:ascii="宋体" w:cs="宋体"/>
          <w:color w:val="000000"/>
          <w:kern w:val="0"/>
          <w:szCs w:val="21"/>
        </w:rPr>
        <w:t>本文件符合</w:t>
      </w:r>
      <w:r>
        <w:rPr>
          <w:rFonts w:ascii="Calibri" w:hAnsi="Calibri" w:cs="Calibri"/>
          <w:color w:val="000000"/>
          <w:kern w:val="0"/>
          <w:szCs w:val="21"/>
        </w:rPr>
        <w:t xml:space="preserve">ISO </w:t>
      </w:r>
      <w:r>
        <w:rPr>
          <w:rFonts w:hint="eastAsia" w:ascii="宋体" w:cs="宋体"/>
          <w:color w:val="000000"/>
          <w:kern w:val="0"/>
          <w:szCs w:val="21"/>
        </w:rPr>
        <w:t>对管理体系标准的要求。这些要求包括一个高层结构，相同的核心正文，以及具有核心定义的通用术语，目的是方便使用者实施多个</w:t>
      </w:r>
      <w:r>
        <w:rPr>
          <w:rFonts w:ascii="Calibri" w:hAnsi="Calibri" w:cs="Calibri"/>
          <w:color w:val="000000"/>
          <w:kern w:val="0"/>
          <w:szCs w:val="21"/>
        </w:rPr>
        <w:t xml:space="preserve">ISO </w:t>
      </w:r>
      <w:r>
        <w:rPr>
          <w:rFonts w:hint="eastAsia" w:ascii="宋体" w:cs="宋体"/>
          <w:color w:val="000000"/>
          <w:kern w:val="0"/>
          <w:szCs w:val="21"/>
        </w:rPr>
        <w:t>管理体系标准。</w:t>
      </w:r>
    </w:p>
    <w:p>
      <w:pPr>
        <w:autoSpaceDE w:val="0"/>
        <w:autoSpaceDN w:val="0"/>
        <w:adjustRightInd w:val="0"/>
        <w:spacing w:before="36"/>
        <w:ind w:firstLine="420" w:firstLineChars="200"/>
        <w:jc w:val="left"/>
        <w:rPr>
          <w:rFonts w:ascii="宋体"/>
          <w:kern w:val="0"/>
          <w:sz w:val="24"/>
        </w:rPr>
      </w:pPr>
      <w:r>
        <w:rPr>
          <w:rFonts w:hint="eastAsia" w:ascii="宋体" w:cs="宋体"/>
          <w:color w:val="000000"/>
          <w:kern w:val="0"/>
          <w:szCs w:val="21"/>
        </w:rPr>
        <w:t>本标准不包含针对其他管理体系的要求，例如：质量、社会责任，环境、安保或财务管理，尽管其要素能够与其他管理体系的要素相匹配或整合。</w:t>
      </w:r>
    </w:p>
    <w:p>
      <w:pPr>
        <w:autoSpaceDE w:val="0"/>
        <w:autoSpaceDN w:val="0"/>
        <w:adjustRightInd w:val="0"/>
        <w:spacing w:before="11" w:line="296" w:lineRule="auto"/>
        <w:ind w:firstLine="420"/>
        <w:jc w:val="left"/>
        <w:rPr>
          <w:rFonts w:ascii="宋体"/>
          <w:kern w:val="0"/>
          <w:sz w:val="24"/>
        </w:rPr>
      </w:pPr>
      <w:r>
        <w:rPr>
          <w:rFonts w:hint="eastAsia" w:ascii="宋体" w:cs="宋体"/>
          <w:color w:val="000000"/>
          <w:kern w:val="0"/>
          <w:szCs w:val="21"/>
        </w:rPr>
        <w:t>本文件包含了能够被组织用于实施职业健康安全管理体系和评价符合性的要求。希望证实与本文件符合性的组织可以通过以下方式来实现：</w:t>
      </w:r>
    </w:p>
    <w:p>
      <w:pPr>
        <w:numPr>
          <w:ilvl w:val="0"/>
          <w:numId w:val="6"/>
        </w:numPr>
        <w:autoSpaceDE w:val="0"/>
        <w:autoSpaceDN w:val="0"/>
        <w:adjustRightInd w:val="0"/>
        <w:spacing w:before="10"/>
        <w:jc w:val="left"/>
        <w:rPr>
          <w:rFonts w:ascii="宋体"/>
          <w:kern w:val="0"/>
          <w:sz w:val="24"/>
        </w:rPr>
      </w:pPr>
      <w:r>
        <w:rPr>
          <w:rFonts w:hint="eastAsia" w:ascii="宋体" w:cs="宋体"/>
          <w:color w:val="000000"/>
          <w:kern w:val="0"/>
          <w:szCs w:val="21"/>
        </w:rPr>
        <w:t>进行自我评价和自我声明；或</w:t>
      </w:r>
    </w:p>
    <w:p>
      <w:pPr>
        <w:numPr>
          <w:ilvl w:val="0"/>
          <w:numId w:val="6"/>
        </w:numPr>
        <w:autoSpaceDE w:val="0"/>
        <w:autoSpaceDN w:val="0"/>
        <w:adjustRightInd w:val="0"/>
        <w:spacing w:before="10"/>
        <w:jc w:val="left"/>
        <w:rPr>
          <w:rFonts w:ascii="宋体" w:cs="宋体"/>
          <w:color w:val="000000"/>
          <w:kern w:val="0"/>
          <w:szCs w:val="21"/>
        </w:rPr>
      </w:pPr>
      <w:r>
        <w:rPr>
          <w:rFonts w:hint="eastAsia" w:ascii="宋体" w:cs="宋体"/>
          <w:color w:val="000000"/>
          <w:kern w:val="0"/>
          <w:szCs w:val="21"/>
        </w:rPr>
        <w:t>寻求组织的相关方（例如：顾客），对其符合性进行确认；或</w:t>
      </w:r>
    </w:p>
    <w:p>
      <w:pPr>
        <w:numPr>
          <w:ilvl w:val="0"/>
          <w:numId w:val="6"/>
        </w:numPr>
        <w:autoSpaceDE w:val="0"/>
        <w:autoSpaceDN w:val="0"/>
        <w:adjustRightInd w:val="0"/>
        <w:spacing w:before="10"/>
        <w:jc w:val="left"/>
        <w:rPr>
          <w:rFonts w:ascii="宋体" w:cs="宋体"/>
          <w:color w:val="000000"/>
          <w:kern w:val="0"/>
          <w:szCs w:val="21"/>
        </w:rPr>
      </w:pPr>
      <w:r>
        <w:rPr>
          <w:rFonts w:hint="eastAsia" w:ascii="宋体" w:cs="宋体"/>
          <w:color w:val="000000"/>
          <w:kern w:val="0"/>
          <w:szCs w:val="21"/>
        </w:rPr>
        <w:t>寻求组织的外部机构对其自我声明的确认；或</w:t>
      </w:r>
    </w:p>
    <w:p>
      <w:pPr>
        <w:numPr>
          <w:ilvl w:val="0"/>
          <w:numId w:val="6"/>
        </w:numPr>
        <w:autoSpaceDE w:val="0"/>
        <w:autoSpaceDN w:val="0"/>
        <w:adjustRightInd w:val="0"/>
        <w:spacing w:before="10"/>
        <w:jc w:val="left"/>
        <w:rPr>
          <w:rFonts w:ascii="宋体" w:cs="宋体"/>
          <w:color w:val="000000"/>
          <w:kern w:val="0"/>
          <w:szCs w:val="21"/>
        </w:rPr>
      </w:pPr>
      <w:r>
        <w:rPr>
          <w:rFonts w:hint="eastAsia" w:ascii="宋体" w:cs="宋体"/>
          <w:color w:val="000000"/>
          <w:kern w:val="0"/>
          <w:szCs w:val="21"/>
        </w:rPr>
        <w:t>寻求外部组织对其职业健康安全管理体系进行认证或注册。</w:t>
      </w:r>
    </w:p>
    <w:p>
      <w:pPr>
        <w:autoSpaceDE w:val="0"/>
        <w:autoSpaceDN w:val="0"/>
        <w:adjustRightInd w:val="0"/>
        <w:spacing w:before="59"/>
        <w:ind w:firstLine="420" w:firstLineChars="200"/>
        <w:jc w:val="left"/>
        <w:rPr>
          <w:rFonts w:ascii="宋体" w:cs="宋体"/>
          <w:color w:val="000000"/>
          <w:kern w:val="0"/>
          <w:szCs w:val="21"/>
        </w:rPr>
      </w:pPr>
      <w:r>
        <w:rPr>
          <w:rFonts w:hint="eastAsia" w:ascii="宋体" w:cs="宋体"/>
          <w:color w:val="000000"/>
          <w:kern w:val="0"/>
          <w:szCs w:val="21"/>
        </w:rPr>
        <w:t>本文件中条款1到3陈述了范围、规范性引用文件和应用在本文件中的术语和定义，而条款4到10包含了用于评价符合本文件的要求。附录</w:t>
      </w:r>
      <w:r>
        <w:rPr>
          <w:rFonts w:ascii="Calibri" w:hAnsi="Calibri" w:cs="Calibri"/>
          <w:color w:val="000000"/>
          <w:kern w:val="0"/>
          <w:szCs w:val="21"/>
        </w:rPr>
        <w:t xml:space="preserve">A </w:t>
      </w:r>
      <w:r>
        <w:rPr>
          <w:rFonts w:hint="eastAsia" w:ascii="宋体" w:cs="宋体"/>
          <w:color w:val="000000"/>
          <w:kern w:val="0"/>
          <w:szCs w:val="21"/>
        </w:rPr>
        <w:t>提供了对这些要求的解释性信息。条款3中的术语和定义以概念序列排列，本文件的末尾提供了字顺索引。</w:t>
      </w:r>
    </w:p>
    <w:p>
      <w:pPr>
        <w:autoSpaceDE w:val="0"/>
        <w:autoSpaceDN w:val="0"/>
        <w:adjustRightInd w:val="0"/>
        <w:spacing w:before="36" w:line="296" w:lineRule="auto"/>
        <w:ind w:left="210" w:leftChars="100" w:firstLine="210" w:firstLineChars="100"/>
        <w:jc w:val="left"/>
        <w:rPr>
          <w:rFonts w:ascii="宋体" w:cs="宋体"/>
          <w:color w:val="000000"/>
          <w:kern w:val="0"/>
          <w:szCs w:val="21"/>
        </w:rPr>
      </w:pPr>
      <w:r>
        <w:rPr>
          <w:rFonts w:hint="eastAsia" w:ascii="宋体" w:cs="宋体"/>
          <w:color w:val="000000"/>
          <w:kern w:val="0"/>
          <w:szCs w:val="21"/>
        </w:rPr>
        <w:t>本文件中，使用了下列动词形态：</w:t>
      </w:r>
    </w:p>
    <w:p>
      <w:pPr>
        <w:numPr>
          <w:ilvl w:val="0"/>
          <w:numId w:val="7"/>
        </w:numPr>
        <w:autoSpaceDE w:val="0"/>
        <w:autoSpaceDN w:val="0"/>
        <w:adjustRightInd w:val="0"/>
        <w:spacing w:before="36" w:line="296" w:lineRule="auto"/>
        <w:jc w:val="left"/>
        <w:rPr>
          <w:rFonts w:ascii="宋体"/>
          <w:kern w:val="0"/>
          <w:sz w:val="24"/>
        </w:rPr>
      </w:pPr>
      <w:r>
        <w:rPr>
          <w:rFonts w:hint="eastAsia" w:ascii="宋体" w:cs="宋体"/>
          <w:color w:val="000000"/>
          <w:kern w:val="0"/>
          <w:szCs w:val="21"/>
        </w:rPr>
        <w:t>“</w:t>
      </w:r>
      <w:r>
        <w:rPr>
          <w:rFonts w:ascii="Calibri" w:hAnsi="Calibri" w:cs="Calibri"/>
          <w:color w:val="000000"/>
          <w:kern w:val="0"/>
          <w:szCs w:val="21"/>
        </w:rPr>
        <w:t>shall</w:t>
      </w:r>
      <w:r>
        <w:rPr>
          <w:rFonts w:hint="eastAsia" w:ascii="宋体" w:cs="宋体"/>
          <w:color w:val="000000"/>
          <w:kern w:val="0"/>
          <w:szCs w:val="21"/>
        </w:rPr>
        <w:t>（应）”表示要求；</w:t>
      </w:r>
    </w:p>
    <w:p>
      <w:pPr>
        <w:numPr>
          <w:ilvl w:val="0"/>
          <w:numId w:val="7"/>
        </w:numPr>
        <w:autoSpaceDE w:val="0"/>
        <w:autoSpaceDN w:val="0"/>
        <w:adjustRightInd w:val="0"/>
        <w:spacing w:before="36" w:line="296" w:lineRule="auto"/>
        <w:jc w:val="left"/>
        <w:rPr>
          <w:rFonts w:ascii="宋体" w:cs="宋体"/>
          <w:color w:val="000000"/>
          <w:kern w:val="0"/>
          <w:szCs w:val="21"/>
        </w:rPr>
      </w:pPr>
      <w:r>
        <w:rPr>
          <w:rFonts w:hint="eastAsia" w:ascii="宋体" w:cs="宋体"/>
          <w:color w:val="000000"/>
          <w:kern w:val="0"/>
          <w:szCs w:val="21"/>
        </w:rPr>
        <w:t>“</w:t>
      </w:r>
      <w:r>
        <w:rPr>
          <w:rFonts w:ascii="宋体" w:cs="宋体"/>
          <w:color w:val="000000"/>
          <w:kern w:val="0"/>
          <w:szCs w:val="21"/>
        </w:rPr>
        <w:t>should</w:t>
      </w:r>
      <w:r>
        <w:rPr>
          <w:rFonts w:hint="eastAsia" w:ascii="宋体" w:cs="宋体"/>
          <w:color w:val="000000"/>
          <w:kern w:val="0"/>
          <w:szCs w:val="21"/>
        </w:rPr>
        <w:t>（应当）”表示建议；</w:t>
      </w:r>
    </w:p>
    <w:p>
      <w:pPr>
        <w:numPr>
          <w:ilvl w:val="0"/>
          <w:numId w:val="7"/>
        </w:numPr>
        <w:autoSpaceDE w:val="0"/>
        <w:autoSpaceDN w:val="0"/>
        <w:adjustRightInd w:val="0"/>
        <w:spacing w:before="36" w:line="296" w:lineRule="auto"/>
        <w:jc w:val="left"/>
        <w:rPr>
          <w:rFonts w:ascii="宋体" w:cs="宋体"/>
          <w:color w:val="000000"/>
          <w:kern w:val="0"/>
          <w:szCs w:val="21"/>
        </w:rPr>
      </w:pPr>
      <w:r>
        <w:rPr>
          <w:rFonts w:hint="eastAsia" w:ascii="宋体" w:cs="宋体"/>
          <w:color w:val="000000"/>
          <w:kern w:val="0"/>
          <w:szCs w:val="21"/>
        </w:rPr>
        <w:t>“</w:t>
      </w:r>
      <w:r>
        <w:rPr>
          <w:rFonts w:ascii="宋体" w:cs="宋体"/>
          <w:color w:val="000000"/>
          <w:kern w:val="0"/>
          <w:szCs w:val="21"/>
        </w:rPr>
        <w:t>may</w:t>
      </w:r>
      <w:r>
        <w:rPr>
          <w:rFonts w:hint="eastAsia" w:ascii="宋体" w:cs="宋体"/>
          <w:color w:val="000000"/>
          <w:kern w:val="0"/>
          <w:szCs w:val="21"/>
        </w:rPr>
        <w:t>（可以）”表示允许；</w:t>
      </w:r>
    </w:p>
    <w:p>
      <w:pPr>
        <w:numPr>
          <w:ilvl w:val="0"/>
          <w:numId w:val="7"/>
        </w:numPr>
        <w:autoSpaceDE w:val="0"/>
        <w:autoSpaceDN w:val="0"/>
        <w:adjustRightInd w:val="0"/>
        <w:spacing w:before="36" w:line="296" w:lineRule="auto"/>
        <w:jc w:val="left"/>
        <w:rPr>
          <w:rFonts w:ascii="宋体" w:cs="宋体"/>
          <w:color w:val="000000"/>
          <w:kern w:val="0"/>
          <w:szCs w:val="21"/>
        </w:rPr>
      </w:pPr>
      <w:r>
        <w:rPr>
          <w:rFonts w:hint="eastAsia" w:ascii="宋体" w:cs="宋体"/>
          <w:color w:val="000000"/>
          <w:kern w:val="0"/>
          <w:szCs w:val="21"/>
        </w:rPr>
        <w:t>“</w:t>
      </w:r>
      <w:r>
        <w:rPr>
          <w:rFonts w:ascii="Calibri" w:hAnsi="Calibri" w:cs="Calibri"/>
          <w:color w:val="000000"/>
          <w:kern w:val="0"/>
          <w:szCs w:val="21"/>
        </w:rPr>
        <w:t>can</w:t>
      </w:r>
      <w:r>
        <w:rPr>
          <w:rFonts w:hint="eastAsia" w:ascii="宋体" w:cs="宋体"/>
          <w:color w:val="000000"/>
          <w:kern w:val="0"/>
          <w:szCs w:val="21"/>
        </w:rPr>
        <w:t>（可、可能、能够）”表示可能性或能力。</w:t>
      </w:r>
    </w:p>
    <w:p>
      <w:pPr>
        <w:ind w:firstLine="420" w:firstLineChars="200"/>
        <w:rPr>
          <w:rFonts w:hint="eastAsia" w:ascii="宋体" w:cs="宋体"/>
          <w:color w:val="000000"/>
          <w:kern w:val="0"/>
          <w:szCs w:val="21"/>
        </w:rPr>
      </w:pPr>
      <w:r>
        <w:rPr>
          <w:rFonts w:hint="eastAsia" w:ascii="宋体" w:cs="宋体"/>
          <w:color w:val="000000"/>
          <w:kern w:val="0"/>
          <w:szCs w:val="21"/>
        </w:rPr>
        <w:t>标记“注（note）”的信息旨在帮助理解或使用本文件。条款3使用的“注解（notes to entry）”提供了关于补充术语信息的附加信息，可能包括使用术语的相关规定。</w:t>
      </w:r>
    </w:p>
    <w:p>
      <w:pPr>
        <w:pStyle w:val="2"/>
      </w:pPr>
      <w:bookmarkStart w:id="1" w:name="_Toc516484314"/>
      <w:r>
        <w:rPr>
          <w:rFonts w:hint="eastAsia"/>
        </w:rPr>
        <w:t>1范围</w:t>
      </w:r>
      <w:bookmarkEnd w:id="1"/>
    </w:p>
    <w:p>
      <w:pPr>
        <w:ind w:firstLine="440"/>
      </w:pPr>
      <w:r>
        <w:rPr>
          <w:rFonts w:hint="eastAsia"/>
        </w:rPr>
        <w:t>本文件针对职业健康安全管理体系规定了要求和给出了其使用指南，以使组织能够通过防止工作相关的伤害和健康损害，以及积极改进其职业健康安全绩效，提供健康和安全的工作场所。</w:t>
      </w:r>
    </w:p>
    <w:p>
      <w:pPr>
        <w:ind w:firstLine="440"/>
      </w:pPr>
      <w:r>
        <w:rPr>
          <w:rFonts w:hint="eastAsia"/>
        </w:rPr>
        <w:t>本文件适用于任何希望建立、实施和保持职业健康安全管理体系的组织，以改进健康和安全，消除危险源和降低职业健康安全风险（包括体系缺陷），利用职业健康安全机会，解决与其活动相关的职业健康安全管理体系不符合。</w:t>
      </w:r>
    </w:p>
    <w:p>
      <w:pPr>
        <w:ind w:firstLine="440"/>
      </w:pPr>
      <w:r>
        <w:rPr>
          <w:rFonts w:hint="eastAsia"/>
        </w:rPr>
        <w:t>本文件帮助组织取得职业健康安全管理体系预期结果。与组织职业健康安全方针相一致的职业健康安全管理体系预期结果包括：</w:t>
      </w:r>
    </w:p>
    <w:p>
      <w:pPr>
        <w:pStyle w:val="15"/>
        <w:numPr>
          <w:ilvl w:val="0"/>
          <w:numId w:val="8"/>
        </w:numPr>
        <w:ind w:firstLineChars="0"/>
      </w:pPr>
      <w:r>
        <w:rPr>
          <w:rFonts w:hint="eastAsia"/>
        </w:rPr>
        <w:t>持续改进职业健康安全绩效；</w:t>
      </w:r>
    </w:p>
    <w:p>
      <w:pPr>
        <w:pStyle w:val="15"/>
        <w:numPr>
          <w:ilvl w:val="0"/>
          <w:numId w:val="8"/>
        </w:numPr>
        <w:ind w:firstLineChars="0"/>
      </w:pPr>
      <w:r>
        <w:rPr>
          <w:rFonts w:hint="eastAsia"/>
        </w:rPr>
        <w:t>满足法律法规和其他要求；</w:t>
      </w:r>
    </w:p>
    <w:p>
      <w:pPr>
        <w:pStyle w:val="15"/>
        <w:numPr>
          <w:ilvl w:val="0"/>
          <w:numId w:val="8"/>
        </w:numPr>
        <w:ind w:firstLineChars="0"/>
      </w:pPr>
      <w:r>
        <w:rPr>
          <w:rFonts w:hint="eastAsia"/>
        </w:rPr>
        <w:t>实现职业健康安全目标。</w:t>
      </w:r>
    </w:p>
    <w:p>
      <w:pPr>
        <w:ind w:firstLine="440"/>
      </w:pPr>
      <w:r>
        <w:rPr>
          <w:rFonts w:hint="eastAsia"/>
        </w:rPr>
        <w:t>本文件适用于任何规模、类型和活动的组织。本文件基于诸如组织运行环境和其工作人员和其他相关方的需求和期待等因素的必须考虑，应用于组织控制下的职业健康安全风险。</w:t>
      </w:r>
    </w:p>
    <w:p>
      <w:pPr>
        <w:ind w:firstLine="440"/>
      </w:pPr>
      <w:r>
        <w:rPr>
          <w:rFonts w:hint="eastAsia"/>
        </w:rPr>
        <w:t>本文件没有阐述职业健康安全绩效的具体准则，也没有职业健康安全管理设计的规范。</w:t>
      </w:r>
    </w:p>
    <w:p>
      <w:pPr>
        <w:ind w:firstLine="440"/>
      </w:pPr>
      <w:r>
        <w:rPr>
          <w:rFonts w:hint="eastAsia"/>
        </w:rPr>
        <w:t>本文件能够使组织通过其职业健康安全管理体系，与其他健康和安全，如工作人员健康/福利相结合。</w:t>
      </w:r>
    </w:p>
    <w:p>
      <w:pPr>
        <w:ind w:firstLine="440"/>
      </w:pPr>
      <w:r>
        <w:rPr>
          <w:rFonts w:hint="eastAsia"/>
        </w:rPr>
        <w:t>本文件不针对如产品安全、财产损失和环境影响，超出工作人员和其他相关方的风险问题。</w:t>
      </w:r>
    </w:p>
    <w:p>
      <w:pPr>
        <w:ind w:firstLine="440"/>
      </w:pPr>
      <w:r>
        <w:rPr>
          <w:rFonts w:hint="eastAsia"/>
        </w:rPr>
        <w:t>本文件能够用于整体或部分地系统改进职业健康安全管理体系。然而，只有将本文件全部要求融入到组织的职业健康安全管理体系，并满足全部要求，符合本文件的声明才能被接受。</w:t>
      </w:r>
    </w:p>
    <w:p>
      <w:pPr>
        <w:pStyle w:val="2"/>
      </w:pPr>
      <w:bookmarkStart w:id="2" w:name="_Toc516484315"/>
      <w:r>
        <w:rPr>
          <w:rFonts w:hint="eastAsia"/>
        </w:rPr>
        <w:t>2规范性引用文件</w:t>
      </w:r>
      <w:bookmarkEnd w:id="2"/>
    </w:p>
    <w:p>
      <w:pPr>
        <w:ind w:firstLine="420" w:firstLineChars="200"/>
      </w:pPr>
      <w:r>
        <w:rPr>
          <w:rFonts w:hint="eastAsia"/>
        </w:rPr>
        <w:t>无。</w:t>
      </w:r>
    </w:p>
    <w:p>
      <w:pPr>
        <w:pStyle w:val="2"/>
      </w:pPr>
      <w:bookmarkStart w:id="3" w:name="_Toc516484316"/>
      <w:r>
        <w:rPr>
          <w:rFonts w:hint="eastAsia"/>
        </w:rPr>
        <w:t>3术语和定义</w:t>
      </w:r>
      <w:bookmarkEnd w:id="3"/>
    </w:p>
    <w:p>
      <w:r>
        <w:rPr>
          <w:rFonts w:hint="eastAsia"/>
        </w:rPr>
        <w:t xml:space="preserve">3.1组织 organization </w:t>
      </w:r>
    </w:p>
    <w:p>
      <w:pPr>
        <w:ind w:firstLine="420" w:firstLineChars="200"/>
      </w:pPr>
      <w:r>
        <w:rPr>
          <w:rFonts w:hint="eastAsia"/>
        </w:rPr>
        <w:t>为实现其目标而具有职责、权限和关系的自身职能的个人或群体。</w:t>
      </w:r>
    </w:p>
    <w:p>
      <w:pPr>
        <w:ind w:firstLine="440"/>
        <w:rPr>
          <w:sz w:val="18"/>
          <w:szCs w:val="18"/>
        </w:rPr>
      </w:pPr>
      <w:r>
        <w:rPr>
          <w:rFonts w:hint="eastAsia"/>
          <w:sz w:val="18"/>
          <w:szCs w:val="18"/>
        </w:rPr>
        <w:t>注解1：组织的概念包括但不限于个体经营者、公司、集团公司、商行、企事业单位、政府机构、合股经营的公司、公益机构、社团、或上述单位中的一部分或其结合体，无论其是否具有法人资格、公营或私营。</w:t>
      </w:r>
    </w:p>
    <w:p>
      <w:pPr>
        <w:ind w:firstLine="440"/>
        <w:rPr>
          <w:sz w:val="18"/>
          <w:szCs w:val="18"/>
        </w:rPr>
      </w:pPr>
      <w:r>
        <w:rPr>
          <w:rFonts w:hint="eastAsia"/>
          <w:sz w:val="18"/>
          <w:szCs w:val="18"/>
        </w:rPr>
        <w:t>注解2：</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spacing w:before="29"/>
        <w:jc w:val="left"/>
        <w:rPr>
          <w:rFonts w:ascii="宋体" w:eastAsia="宋体"/>
          <w:kern w:val="0"/>
          <w:sz w:val="24"/>
          <w:szCs w:val="24"/>
        </w:rPr>
      </w:pPr>
      <w:r>
        <w:rPr>
          <w:rFonts w:eastAsia="宋体" w:cstheme="minorHAnsi"/>
          <w:color w:val="000000"/>
          <w:kern w:val="0"/>
          <w:szCs w:val="21"/>
        </w:rPr>
        <w:t>3.2</w:t>
      </w:r>
      <w:r>
        <w:rPr>
          <w:rFonts w:hint="eastAsia" w:ascii="宋体" w:eastAsia="宋体" w:cs="宋体"/>
          <w:color w:val="000000"/>
          <w:kern w:val="0"/>
          <w:szCs w:val="21"/>
        </w:rPr>
        <w:t>相关方</w:t>
      </w:r>
      <w:r>
        <w:rPr>
          <w:rFonts w:eastAsia="宋体" w:cstheme="minorHAnsi"/>
          <w:bCs/>
          <w:color w:val="000000"/>
          <w:kern w:val="0"/>
          <w:sz w:val="22"/>
        </w:rPr>
        <w:t>interested party</w:t>
      </w:r>
      <w:r>
        <w:rPr>
          <w:rFonts w:eastAsia="宋体" w:cstheme="minorHAnsi"/>
          <w:kern w:val="0"/>
          <w:szCs w:val="21"/>
        </w:rPr>
        <w:t>（</w:t>
      </w:r>
      <w:r>
        <w:rPr>
          <w:rFonts w:hint="eastAsia" w:eastAsia="宋体" w:cstheme="minorHAnsi"/>
          <w:kern w:val="0"/>
          <w:szCs w:val="21"/>
        </w:rPr>
        <w:t>首选术语</w:t>
      </w:r>
      <w:r>
        <w:rPr>
          <w:rFonts w:eastAsia="宋体" w:cstheme="minorHAnsi"/>
          <w:kern w:val="0"/>
          <w:szCs w:val="21"/>
        </w:rPr>
        <w:t>）</w:t>
      </w:r>
      <w:r>
        <w:rPr>
          <w:rFonts w:eastAsia="宋体" w:cstheme="minorHAnsi"/>
          <w:kern w:val="0"/>
          <w:sz w:val="24"/>
          <w:szCs w:val="24"/>
        </w:rPr>
        <w:t>、stakeholder</w:t>
      </w:r>
      <w:r>
        <w:rPr>
          <w:rFonts w:eastAsia="宋体" w:cstheme="minorHAnsi"/>
          <w:kern w:val="0"/>
          <w:szCs w:val="21"/>
        </w:rPr>
        <w:t>（</w:t>
      </w:r>
      <w:r>
        <w:rPr>
          <w:rFonts w:hint="eastAsia" w:eastAsia="宋体" w:cstheme="minorHAnsi"/>
          <w:kern w:val="0"/>
          <w:szCs w:val="21"/>
        </w:rPr>
        <w:t>被承认术语</w:t>
      </w:r>
      <w:r>
        <w:rPr>
          <w:rFonts w:eastAsia="宋体" w:cstheme="minorHAnsi"/>
          <w:kern w:val="0"/>
          <w:szCs w:val="21"/>
        </w:rPr>
        <w:t>）</w:t>
      </w:r>
    </w:p>
    <w:p>
      <w:pPr>
        <w:autoSpaceDE w:val="0"/>
        <w:autoSpaceDN w:val="0"/>
        <w:adjustRightInd w:val="0"/>
        <w:spacing w:before="18"/>
        <w:ind w:firstLine="420" w:firstLineChars="200"/>
        <w:jc w:val="left"/>
        <w:rPr>
          <w:rFonts w:ascii="宋体" w:eastAsia="宋体"/>
          <w:kern w:val="0"/>
          <w:sz w:val="24"/>
          <w:szCs w:val="24"/>
        </w:rPr>
      </w:pPr>
      <w:r>
        <w:rPr>
          <w:rFonts w:hint="eastAsia" w:ascii="宋体" w:eastAsia="宋体" w:cs="宋体"/>
          <w:color w:val="000000"/>
          <w:kern w:val="0"/>
          <w:szCs w:val="21"/>
        </w:rPr>
        <w:t>能够影响决策或活动、受决策或活动影响，或感觉自身受到决策或活动影响的个人或组织。</w:t>
      </w:r>
    </w:p>
    <w:p>
      <w:pPr>
        <w:autoSpaceDE w:val="0"/>
        <w:autoSpaceDN w:val="0"/>
        <w:adjustRightInd w:val="0"/>
        <w:spacing w:before="19"/>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w:t>
      </w:r>
      <w:r>
        <w:rPr>
          <w:rFonts w:hint="eastAsia" w:cs="Arial"/>
          <w:sz w:val="18"/>
          <w:szCs w:val="18"/>
        </w:rPr>
        <w:t>此术语和定义属于“ISO/IEC指令的统一ISO补充”部分1中附录SL给出的ISO管理体系标准通用术语与核心定义之一。</w:t>
      </w:r>
    </w:p>
    <w:p>
      <w:r>
        <w:rPr>
          <w:rFonts w:hint="eastAsia"/>
        </w:rPr>
        <w:t>3.3工作人员 worker</w:t>
      </w:r>
    </w:p>
    <w:p>
      <w:pPr>
        <w:ind w:firstLine="420"/>
      </w:pPr>
      <w:r>
        <w:rPr>
          <w:rFonts w:hint="eastAsia"/>
        </w:rPr>
        <w:t>在组织控制下，开展工作或与工作相关的活动的人员。</w:t>
      </w:r>
    </w:p>
    <w:p>
      <w:pPr>
        <w:ind w:firstLine="420"/>
        <w:rPr>
          <w:rFonts w:ascii="宋体" w:eastAsia="宋体"/>
          <w:kern w:val="0"/>
          <w:sz w:val="18"/>
          <w:szCs w:val="18"/>
        </w:rPr>
      </w:pPr>
      <w:r>
        <w:rPr>
          <w:rFonts w:hint="eastAsia"/>
          <w:sz w:val="18"/>
          <w:szCs w:val="18"/>
        </w:rPr>
        <w:t>注解1：</w:t>
      </w:r>
      <w:r>
        <w:rPr>
          <w:rFonts w:hint="eastAsia" w:ascii="宋体" w:eastAsia="宋体"/>
          <w:kern w:val="0"/>
          <w:sz w:val="18"/>
          <w:szCs w:val="18"/>
        </w:rPr>
        <w:t>人员在不同安排、付报酬或无报酬下开展工作或与工作相关的活动，如定期或临时、间歇或季节、偶尔或兼职。</w:t>
      </w:r>
    </w:p>
    <w:p>
      <w:pPr>
        <w:ind w:firstLine="420"/>
        <w:rPr>
          <w:sz w:val="18"/>
          <w:szCs w:val="18"/>
        </w:rPr>
      </w:pPr>
      <w:r>
        <w:rPr>
          <w:rFonts w:hint="eastAsia"/>
          <w:sz w:val="18"/>
          <w:szCs w:val="18"/>
        </w:rPr>
        <w:t>注解2：工作人员包括最高管理者、管理人员和非管理人员。</w:t>
      </w:r>
    </w:p>
    <w:p>
      <w:pPr>
        <w:ind w:firstLine="420"/>
        <w:rPr>
          <w:sz w:val="18"/>
          <w:szCs w:val="18"/>
        </w:rPr>
      </w:pPr>
      <w:r>
        <w:rPr>
          <w:rFonts w:hint="eastAsia"/>
          <w:sz w:val="18"/>
          <w:szCs w:val="18"/>
        </w:rPr>
        <w:t>注解3：在组织控制下开展的工作或与工作相关的活动，根据组织环境，可以由组织雇佣的工作人员、外部供方的工作人员、承包方人员、个体劳动者、中介机构工作人员、以及组织在一定程度上控制他们工作或与工作相关活动的其他人员来完成。</w:t>
      </w:r>
    </w:p>
    <w:p>
      <w:r>
        <w:rPr>
          <w:rFonts w:hint="eastAsia"/>
        </w:rPr>
        <w:t>3.4参与</w:t>
      </w:r>
      <w:r>
        <w:t>participation</w:t>
      </w:r>
    </w:p>
    <w:p>
      <w:pPr>
        <w:ind w:firstLine="420"/>
      </w:pPr>
      <w:r>
        <w:rPr>
          <w:rFonts w:hint="eastAsia"/>
        </w:rPr>
        <w:t>参与决策。</w:t>
      </w:r>
    </w:p>
    <w:p>
      <w:pPr>
        <w:ind w:firstLine="420"/>
        <w:rPr>
          <w:sz w:val="18"/>
          <w:szCs w:val="18"/>
        </w:rPr>
      </w:pPr>
      <w:r>
        <w:rPr>
          <w:rFonts w:hint="eastAsia"/>
          <w:sz w:val="18"/>
          <w:szCs w:val="18"/>
        </w:rPr>
        <w:t>注解1：参与包括加入健康安全委员会和工作人员代表（存在时）。</w:t>
      </w:r>
    </w:p>
    <w:p>
      <w:r>
        <w:rPr>
          <w:rFonts w:hint="eastAsia"/>
        </w:rPr>
        <w:t>3.5协商</w:t>
      </w:r>
      <w:r>
        <w:t>consultation</w:t>
      </w:r>
    </w:p>
    <w:p>
      <w:pPr>
        <w:ind w:firstLine="420"/>
      </w:pPr>
      <w:r>
        <w:rPr>
          <w:rFonts w:hint="eastAsia"/>
        </w:rPr>
        <w:t>寻求决策前的观点。</w:t>
      </w:r>
    </w:p>
    <w:p>
      <w:pPr>
        <w:ind w:firstLine="420"/>
      </w:pPr>
      <w:r>
        <w:rPr>
          <w:rFonts w:hint="eastAsia"/>
          <w:sz w:val="18"/>
          <w:szCs w:val="18"/>
        </w:rPr>
        <w:t>注解1：协商包括加入健康安全委员会和工作人员代表（存在时）。</w:t>
      </w:r>
    </w:p>
    <w:p>
      <w:r>
        <w:rPr>
          <w:rFonts w:hint="eastAsia"/>
        </w:rPr>
        <w:t>3.6工作场所</w:t>
      </w:r>
      <w:r>
        <w:t>workplace</w:t>
      </w:r>
    </w:p>
    <w:p>
      <w:pPr>
        <w:ind w:firstLine="420" w:firstLineChars="200"/>
      </w:pPr>
      <w:r>
        <w:rPr>
          <w:rFonts w:hint="eastAsia"/>
        </w:rPr>
        <w:t>在组织（3.1）控制下，人员出于工作意图需要在或去的地点。</w:t>
      </w:r>
    </w:p>
    <w:p>
      <w:pPr>
        <w:ind w:firstLine="440"/>
        <w:rPr>
          <w:sz w:val="18"/>
          <w:szCs w:val="18"/>
        </w:rPr>
      </w:pPr>
      <w:r>
        <w:rPr>
          <w:rFonts w:hint="eastAsia"/>
          <w:sz w:val="18"/>
          <w:szCs w:val="18"/>
        </w:rPr>
        <w:t>注解1：在职业健康安全管理体系（3.11）条件下，组织对工作场所的职责取决于控制工作场所的程度。</w:t>
      </w:r>
    </w:p>
    <w:p>
      <w:r>
        <w:rPr>
          <w:rFonts w:hint="eastAsia"/>
        </w:rPr>
        <w:t>3.7承包方 contractor</w:t>
      </w:r>
    </w:p>
    <w:p>
      <w:pPr>
        <w:ind w:firstLine="420"/>
      </w:pPr>
      <w:r>
        <w:rPr>
          <w:rFonts w:hint="eastAsia"/>
        </w:rPr>
        <w:t>依据协议规范、期限和条件，向组织提供服务的外部组织。</w:t>
      </w:r>
    </w:p>
    <w:p>
      <w:pPr>
        <w:ind w:firstLine="420"/>
        <w:rPr>
          <w:sz w:val="18"/>
          <w:szCs w:val="18"/>
        </w:rPr>
      </w:pPr>
      <w:r>
        <w:rPr>
          <w:rFonts w:hint="eastAsia"/>
          <w:sz w:val="18"/>
          <w:szCs w:val="18"/>
        </w:rPr>
        <w:t>注解1：服务可以包括施工活动，等等。</w:t>
      </w:r>
    </w:p>
    <w:p>
      <w:pPr>
        <w:autoSpaceDE w:val="0"/>
        <w:autoSpaceDN w:val="0"/>
        <w:adjustRightInd w:val="0"/>
        <w:spacing w:line="287" w:lineRule="exact"/>
        <w:jc w:val="left"/>
        <w:rPr>
          <w:rFonts w:ascii="宋体" w:eastAsia="宋体"/>
          <w:kern w:val="0"/>
          <w:sz w:val="24"/>
          <w:szCs w:val="24"/>
        </w:rPr>
      </w:pPr>
      <w:r>
        <w:rPr>
          <w:rFonts w:hint="eastAsia"/>
        </w:rPr>
        <w:t>3.8</w:t>
      </w:r>
      <w:r>
        <w:rPr>
          <w:rFonts w:hint="eastAsia" w:ascii="宋体" w:eastAsia="宋体" w:cs="宋体"/>
          <w:color w:val="000000"/>
          <w:kern w:val="0"/>
          <w:szCs w:val="21"/>
        </w:rPr>
        <w:t>要求</w:t>
      </w:r>
      <w:r>
        <w:rPr>
          <w:rFonts w:eastAsia="宋体" w:cstheme="minorHAnsi"/>
          <w:bCs/>
          <w:color w:val="000000"/>
          <w:kern w:val="0"/>
          <w:sz w:val="22"/>
        </w:rPr>
        <w:t>requirement</w:t>
      </w:r>
    </w:p>
    <w:p>
      <w:pPr>
        <w:autoSpaceDE w:val="0"/>
        <w:autoSpaceDN w:val="0"/>
        <w:adjustRightInd w:val="0"/>
        <w:spacing w:line="274" w:lineRule="exact"/>
        <w:ind w:left="420"/>
        <w:jc w:val="left"/>
        <w:rPr>
          <w:rFonts w:ascii="宋体" w:eastAsia="宋体"/>
          <w:kern w:val="0"/>
          <w:sz w:val="24"/>
          <w:szCs w:val="24"/>
        </w:rPr>
      </w:pPr>
      <w:r>
        <w:rPr>
          <w:rFonts w:hint="eastAsia" w:ascii="宋体" w:eastAsia="宋体" w:cs="宋体"/>
          <w:color w:val="000000"/>
          <w:kern w:val="0"/>
          <w:szCs w:val="21"/>
        </w:rPr>
        <w:t>明示的、通常隐含的或必须履行的需求或期望。</w:t>
      </w:r>
    </w:p>
    <w:p>
      <w:pPr>
        <w:autoSpaceDE w:val="0"/>
        <w:autoSpaceDN w:val="0"/>
        <w:adjustRightInd w:val="0"/>
        <w:spacing w:line="271"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：“通常隐含的”是指对组织和相关方而言是惯例或习惯做法，所考虑的需求或期望是不言而喻的。</w:t>
      </w:r>
    </w:p>
    <w:p>
      <w:pPr>
        <w:autoSpaceDE w:val="0"/>
        <w:autoSpaceDN w:val="0"/>
        <w:adjustRightInd w:val="0"/>
        <w:spacing w:before="21"/>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2</w:t>
      </w:r>
      <w:r>
        <w:rPr>
          <w:rFonts w:hint="eastAsia" w:ascii="宋体" w:eastAsia="宋体" w:cs="宋体"/>
          <w:color w:val="000000"/>
          <w:kern w:val="0"/>
          <w:sz w:val="18"/>
          <w:szCs w:val="18"/>
        </w:rPr>
        <w:t>：规定要求指眀示的要求，例如：文件化信息中规定的要求。</w:t>
      </w:r>
    </w:p>
    <w:p>
      <w:pPr>
        <w:autoSpaceDE w:val="0"/>
        <w:autoSpaceDN w:val="0"/>
        <w:adjustRightInd w:val="0"/>
        <w:spacing w:before="17" w:line="261" w:lineRule="exact"/>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3</w:t>
      </w:r>
      <w:r>
        <w:rPr>
          <w:rFonts w:hint="eastAsia" w:ascii="宋体" w:eastAsia="宋体" w:cs="宋体"/>
          <w:color w:val="000000"/>
          <w:kern w:val="0"/>
          <w:sz w:val="18"/>
          <w:szCs w:val="18"/>
        </w:rPr>
        <w:t>：法律法规要求以外的要求一经组织决定遵守即成为了义务。</w:t>
      </w:r>
    </w:p>
    <w:p>
      <w:r>
        <w:rPr>
          <w:rFonts w:hint="eastAsia"/>
        </w:rPr>
        <w:t>3.9法律法规要求和其他要求 legal req</w:t>
      </w:r>
      <w:r>
        <w:t xml:space="preserve">uirements and other </w:t>
      </w:r>
      <w:r>
        <w:rPr>
          <w:rFonts w:hint="eastAsia"/>
        </w:rPr>
        <w:t>req</w:t>
      </w:r>
      <w:r>
        <w:t>uirements</w:t>
      </w:r>
    </w:p>
    <w:p>
      <w:pPr>
        <w:ind w:firstLine="420" w:firstLineChars="200"/>
      </w:pPr>
      <w:r>
        <w:rPr>
          <w:rFonts w:hint="eastAsia"/>
        </w:rPr>
        <w:t>组织必须遵守的法律法规要求，以及组织必须遵守或选择遵守的其他要求。</w:t>
      </w:r>
    </w:p>
    <w:p>
      <w:pPr>
        <w:ind w:firstLine="360" w:firstLineChars="200"/>
        <w:rPr>
          <w:sz w:val="18"/>
          <w:szCs w:val="18"/>
        </w:rPr>
      </w:pPr>
      <w:r>
        <w:rPr>
          <w:rFonts w:hint="eastAsia"/>
          <w:sz w:val="18"/>
          <w:szCs w:val="18"/>
        </w:rPr>
        <w:t>注解1：基于本文件意图，法律法规要求和其他要求是与职业健康安全管理体系相关的。</w:t>
      </w:r>
    </w:p>
    <w:p>
      <w:pPr>
        <w:ind w:firstLine="360" w:firstLineChars="200"/>
        <w:rPr>
          <w:sz w:val="18"/>
          <w:szCs w:val="18"/>
        </w:rPr>
      </w:pPr>
      <w:r>
        <w:rPr>
          <w:rFonts w:hint="eastAsia"/>
          <w:sz w:val="18"/>
          <w:szCs w:val="18"/>
        </w:rPr>
        <w:t>注解2：“法律法规要求和其他要求”包括集体协议的规定。</w:t>
      </w:r>
    </w:p>
    <w:p>
      <w:pPr>
        <w:ind w:firstLine="360" w:firstLineChars="200"/>
        <w:rPr>
          <w:sz w:val="18"/>
          <w:szCs w:val="18"/>
        </w:rPr>
      </w:pPr>
      <w:r>
        <w:rPr>
          <w:rFonts w:hint="eastAsia"/>
          <w:sz w:val="18"/>
          <w:szCs w:val="18"/>
        </w:rPr>
        <w:t>注解3：法律法规要求和其他要求包括依据法律、法规、集体协议和惯例，确定工作人员代表成员的相关内容要求。</w:t>
      </w:r>
    </w:p>
    <w:p>
      <w:r>
        <w:rPr>
          <w:rFonts w:hint="eastAsia"/>
        </w:rPr>
        <w:t>3.10管理体系 manage</w:t>
      </w:r>
      <w:r>
        <w:t>ment system</w:t>
      </w:r>
    </w:p>
    <w:p>
      <w:pPr>
        <w:autoSpaceDE w:val="0"/>
        <w:autoSpaceDN w:val="0"/>
        <w:adjustRightInd w:val="0"/>
        <w:spacing w:before="9"/>
        <w:ind w:firstLine="420" w:firstLineChars="200"/>
        <w:jc w:val="left"/>
        <w:rPr>
          <w:rFonts w:ascii="宋体" w:eastAsia="宋体"/>
          <w:kern w:val="0"/>
          <w:sz w:val="24"/>
          <w:szCs w:val="24"/>
        </w:rPr>
      </w:pPr>
      <w:r>
        <w:rPr>
          <w:rFonts w:hint="eastAsia" w:ascii="宋体" w:eastAsia="宋体" w:cs="宋体"/>
          <w:color w:val="000000"/>
          <w:kern w:val="0"/>
          <w:szCs w:val="21"/>
        </w:rPr>
        <w:t>组织用于制订方针、目标以及实现这些目标的过程所需的一系列相互关联或相互作用的要素。</w:t>
      </w:r>
    </w:p>
    <w:p>
      <w:pPr>
        <w:autoSpaceDE w:val="0"/>
        <w:autoSpaceDN w:val="0"/>
        <w:adjustRightInd w:val="0"/>
        <w:spacing w:before="19" w:line="274"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：一个管理体系可针对一个领域或多个领域。</w:t>
      </w:r>
    </w:p>
    <w:p>
      <w:pPr>
        <w:autoSpaceDE w:val="0"/>
        <w:autoSpaceDN w:val="0"/>
        <w:adjustRightInd w:val="0"/>
        <w:spacing w:before="40"/>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2</w:t>
      </w:r>
      <w:r>
        <w:rPr>
          <w:rFonts w:hint="eastAsia" w:ascii="宋体" w:eastAsia="宋体" w:cs="宋体"/>
          <w:color w:val="000000"/>
          <w:kern w:val="0"/>
          <w:sz w:val="18"/>
          <w:szCs w:val="18"/>
        </w:rPr>
        <w:t>：体系要素包括组织的结构、岗位和职责、策划和运行、绩效评价和改进。</w:t>
      </w:r>
    </w:p>
    <w:p>
      <w:pPr>
        <w:autoSpaceDE w:val="0"/>
        <w:autoSpaceDN w:val="0"/>
        <w:adjustRightInd w:val="0"/>
        <w:spacing w:before="15" w:line="259" w:lineRule="auto"/>
        <w:ind w:firstLine="360" w:firstLineChars="200"/>
        <w:jc w:val="left"/>
        <w:rPr>
          <w:rFonts w:ascii="宋体" w:eastAsia="宋体" w:cs="宋体"/>
          <w:color w:val="000000"/>
          <w:kern w:val="0"/>
          <w:sz w:val="18"/>
          <w:szCs w:val="18"/>
        </w:rPr>
      </w:pPr>
      <w:r>
        <w:rPr>
          <w:rFonts w:hint="eastAsia"/>
          <w:sz w:val="18"/>
          <w:szCs w:val="18"/>
        </w:rPr>
        <w:t>注解</w:t>
      </w:r>
      <w:r>
        <w:rPr>
          <w:rFonts w:ascii="Calibri" w:hAnsi="Calibri" w:eastAsia="宋体" w:cs="Calibri"/>
          <w:color w:val="000000"/>
          <w:kern w:val="0"/>
          <w:sz w:val="18"/>
          <w:szCs w:val="18"/>
        </w:rPr>
        <w:t>3</w:t>
      </w:r>
      <w:r>
        <w:rPr>
          <w:rFonts w:hint="eastAsia" w:ascii="宋体" w:eastAsia="宋体" w:cs="宋体"/>
          <w:color w:val="000000"/>
          <w:kern w:val="0"/>
          <w:sz w:val="18"/>
          <w:szCs w:val="18"/>
        </w:rPr>
        <w:t>：管理体系的范围可能包括整个组织、其特定的职能、其特定的部门、或跨组织的一个或多个职能。</w:t>
      </w:r>
    </w:p>
    <w:p>
      <w:pPr>
        <w:autoSpaceDE w:val="0"/>
        <w:autoSpaceDN w:val="0"/>
        <w:adjustRightInd w:val="0"/>
        <w:spacing w:before="15" w:line="259" w:lineRule="auto"/>
        <w:ind w:firstLine="360" w:firstLineChars="200"/>
        <w:jc w:val="left"/>
        <w:rPr>
          <w:rFonts w:ascii="宋体" w:eastAsia="宋体"/>
          <w:kern w:val="0"/>
          <w:sz w:val="18"/>
          <w:szCs w:val="18"/>
        </w:rPr>
      </w:pPr>
      <w:r>
        <w:rPr>
          <w:rFonts w:hint="eastAsia"/>
          <w:sz w:val="18"/>
          <w:szCs w:val="18"/>
        </w:rPr>
        <w:t>注解</w:t>
      </w:r>
      <w:r>
        <w:rPr>
          <w:rFonts w:eastAsia="宋体" w:cstheme="minorHAnsi"/>
          <w:color w:val="000000"/>
          <w:kern w:val="0"/>
          <w:sz w:val="18"/>
          <w:szCs w:val="18"/>
        </w:rPr>
        <w:t>4</w:t>
      </w:r>
      <w:r>
        <w:rPr>
          <w:rFonts w:hint="eastAsia" w:ascii="宋体" w:eastAsia="宋体" w:cs="宋体"/>
          <w:color w:val="000000"/>
          <w:kern w:val="0"/>
          <w:sz w:val="18"/>
          <w:szCs w:val="18"/>
        </w:rPr>
        <w:t>：</w:t>
      </w:r>
      <w:r>
        <w:rPr>
          <w:rFonts w:hint="eastAsia" w:cs="Arial"/>
          <w:sz w:val="18"/>
          <w:szCs w:val="18"/>
        </w:rPr>
        <w:t>此术语和定义属于“ISO/IEC指令的统一ISO补充”部分1中附录SL给出的ISO管理体系标准通用术语与核心定义之一。注解2注释澄清了管理体系的一些更广泛的元素。</w:t>
      </w:r>
    </w:p>
    <w:p>
      <w:r>
        <w:rPr>
          <w:rFonts w:hint="eastAsia"/>
        </w:rPr>
        <w:t>3.11职业健康安全管理体系 occupational health and safety</w:t>
      </w:r>
      <w:r>
        <w:t xml:space="preserve"> management system</w:t>
      </w:r>
    </w:p>
    <w:p>
      <w:pPr>
        <w:ind w:firstLine="420"/>
      </w:pPr>
      <w:r>
        <w:rPr>
          <w:rFonts w:hint="eastAsia"/>
        </w:rPr>
        <w:t>用于实现职业健康安全方针的管理体系或一个管理体系的部分。</w:t>
      </w:r>
    </w:p>
    <w:p>
      <w:pPr>
        <w:ind w:firstLine="420"/>
        <w:rPr>
          <w:sz w:val="18"/>
          <w:szCs w:val="18"/>
        </w:rPr>
      </w:pPr>
      <w:r>
        <w:rPr>
          <w:rFonts w:hint="eastAsia"/>
          <w:sz w:val="18"/>
          <w:szCs w:val="18"/>
        </w:rPr>
        <w:t>注解1：职业健康安全管理体系的预期结果是防止工作人员的伤害和健康损害，以及提供安全和健康的工作场所。</w:t>
      </w:r>
    </w:p>
    <w:p>
      <w:pPr>
        <w:ind w:firstLine="420"/>
        <w:rPr>
          <w:sz w:val="18"/>
          <w:szCs w:val="18"/>
        </w:rPr>
      </w:pPr>
      <w:r>
        <w:rPr>
          <w:rFonts w:hint="eastAsia"/>
          <w:sz w:val="18"/>
          <w:szCs w:val="18"/>
        </w:rPr>
        <w:t>注解2：职业健康安全（OH&amp;S）和职业安全健康（OSH）具有相同的含义。</w:t>
      </w:r>
    </w:p>
    <w:p>
      <w:pPr>
        <w:autoSpaceDE w:val="0"/>
        <w:autoSpaceDN w:val="0"/>
        <w:adjustRightInd w:val="0"/>
        <w:spacing w:before="30"/>
        <w:jc w:val="left"/>
        <w:rPr>
          <w:rFonts w:ascii="宋体" w:eastAsia="宋体"/>
          <w:kern w:val="0"/>
          <w:sz w:val="24"/>
          <w:szCs w:val="24"/>
        </w:rPr>
      </w:pPr>
      <w:r>
        <w:rPr>
          <w:rFonts w:hint="eastAsia"/>
        </w:rPr>
        <w:t>3.12</w:t>
      </w:r>
      <w:r>
        <w:rPr>
          <w:rFonts w:hint="eastAsia" w:ascii="宋体" w:eastAsia="宋体" w:cs="宋体"/>
          <w:color w:val="000000"/>
          <w:kern w:val="0"/>
          <w:szCs w:val="21"/>
        </w:rPr>
        <w:t>最高管理者</w:t>
      </w:r>
      <w:r>
        <w:rPr>
          <w:rFonts w:eastAsia="宋体" w:cstheme="minorHAnsi"/>
          <w:bCs/>
          <w:color w:val="000000"/>
          <w:kern w:val="0"/>
          <w:sz w:val="22"/>
        </w:rPr>
        <w:t>top management</w:t>
      </w:r>
    </w:p>
    <w:p>
      <w:pPr>
        <w:autoSpaceDE w:val="0"/>
        <w:autoSpaceDN w:val="0"/>
        <w:adjustRightInd w:val="0"/>
        <w:spacing w:before="18" w:line="274" w:lineRule="exact"/>
        <w:ind w:left="420"/>
        <w:jc w:val="left"/>
        <w:rPr>
          <w:rFonts w:ascii="宋体" w:eastAsia="宋体"/>
          <w:kern w:val="0"/>
          <w:sz w:val="24"/>
          <w:szCs w:val="24"/>
        </w:rPr>
      </w:pPr>
      <w:r>
        <w:rPr>
          <w:rFonts w:hint="eastAsia" w:ascii="宋体" w:eastAsia="宋体" w:cs="宋体"/>
          <w:color w:val="000000"/>
          <w:kern w:val="0"/>
          <w:szCs w:val="21"/>
        </w:rPr>
        <w:t>在最高层指挥并控制组织的一个人或一组人。</w:t>
      </w:r>
    </w:p>
    <w:p>
      <w:pPr>
        <w:autoSpaceDE w:val="0"/>
        <w:autoSpaceDN w:val="0"/>
        <w:adjustRightInd w:val="0"/>
        <w:ind w:firstLine="360" w:firstLineChars="200"/>
        <w:jc w:val="left"/>
        <w:rPr>
          <w:rFonts w:eastAsia="宋体" w:cstheme="minorHAnsi"/>
          <w:color w:val="000000"/>
          <w:kern w:val="0"/>
          <w:sz w:val="18"/>
          <w:szCs w:val="18"/>
        </w:rPr>
      </w:pPr>
      <w:r>
        <w:rPr>
          <w:rFonts w:hint="eastAsia"/>
          <w:sz w:val="18"/>
          <w:szCs w:val="18"/>
        </w:rPr>
        <w:t>注解</w:t>
      </w:r>
      <w:r>
        <w:rPr>
          <w:rFonts w:eastAsia="宋体" w:cstheme="minorHAnsi"/>
          <w:color w:val="000000"/>
          <w:kern w:val="0"/>
          <w:sz w:val="18"/>
          <w:szCs w:val="18"/>
        </w:rPr>
        <w:t>1：最高管理者在保留对职业健康安全管理体系的最终责任前提下，有权在组织内部授权并提供资源，。</w:t>
      </w:r>
    </w:p>
    <w:p>
      <w:pPr>
        <w:autoSpaceDE w:val="0"/>
        <w:autoSpaceDN w:val="0"/>
        <w:adjustRightInd w:val="0"/>
        <w:spacing w:before="1" w:line="296" w:lineRule="auto"/>
        <w:ind w:firstLine="420"/>
        <w:jc w:val="left"/>
        <w:rPr>
          <w:rFonts w:eastAsia="宋体" w:cstheme="minorHAnsi"/>
          <w:kern w:val="0"/>
          <w:sz w:val="18"/>
          <w:szCs w:val="18"/>
        </w:rPr>
      </w:pPr>
      <w:r>
        <w:rPr>
          <w:rFonts w:hint="eastAsia"/>
          <w:sz w:val="18"/>
          <w:szCs w:val="18"/>
        </w:rPr>
        <w:t>注解</w:t>
      </w:r>
      <w:r>
        <w:rPr>
          <w:rFonts w:eastAsia="宋体" w:cstheme="minorHAnsi"/>
          <w:color w:val="000000"/>
          <w:kern w:val="0"/>
          <w:sz w:val="18"/>
          <w:szCs w:val="18"/>
        </w:rPr>
        <w:t>2：若管理体系的范围仅涵盖组织的一部分，则最高管理者是指那些指挥并控制组织该部分的人员。</w:t>
      </w:r>
    </w:p>
    <w:p>
      <w:pPr>
        <w:autoSpaceDE w:val="0"/>
        <w:autoSpaceDN w:val="0"/>
        <w:adjustRightInd w:val="0"/>
        <w:ind w:firstLine="360" w:firstLineChars="200"/>
        <w:jc w:val="left"/>
        <w:rPr>
          <w:rFonts w:eastAsia="宋体" w:cstheme="minorHAnsi"/>
          <w:kern w:val="0"/>
          <w:sz w:val="18"/>
          <w:szCs w:val="18"/>
        </w:rPr>
      </w:pPr>
      <w:r>
        <w:rPr>
          <w:rFonts w:hint="eastAsia"/>
          <w:sz w:val="18"/>
          <w:szCs w:val="18"/>
        </w:rPr>
        <w:t>注解</w:t>
      </w:r>
      <w:r>
        <w:rPr>
          <w:rFonts w:eastAsia="宋体" w:cstheme="minorHAnsi"/>
          <w:kern w:val="0"/>
          <w:sz w:val="18"/>
          <w:szCs w:val="18"/>
        </w:rPr>
        <w:t>3：</w:t>
      </w:r>
      <w:r>
        <w:rPr>
          <w:rFonts w:hint="eastAsia" w:cs="Arial"/>
          <w:sz w:val="18"/>
          <w:szCs w:val="18"/>
        </w:rPr>
        <w:t>此术语和定义属于“ISO/IEC指令的统一ISO补充”部分1中附录SL给出的ISO管理体系标准通用术语与核心定义之一。注解1注释澄清了最高管理者与职业健康安全管理体系关系方面的职责。</w:t>
      </w:r>
    </w:p>
    <w:p>
      <w:pPr>
        <w:autoSpaceDE w:val="0"/>
        <w:autoSpaceDN w:val="0"/>
        <w:adjustRightInd w:val="0"/>
        <w:jc w:val="left"/>
        <w:rPr>
          <w:rFonts w:ascii="宋体" w:eastAsia="宋体"/>
          <w:kern w:val="0"/>
          <w:sz w:val="24"/>
          <w:szCs w:val="24"/>
        </w:rPr>
      </w:pPr>
      <w:r>
        <w:rPr>
          <w:rFonts w:hint="eastAsia"/>
        </w:rPr>
        <w:t>3.13</w:t>
      </w:r>
      <w:r>
        <w:rPr>
          <w:rFonts w:eastAsia="宋体" w:cstheme="minorHAnsi"/>
          <w:color w:val="000000"/>
          <w:kern w:val="0"/>
          <w:szCs w:val="21"/>
        </w:rPr>
        <w:t>有效性</w:t>
      </w:r>
      <w:r>
        <w:rPr>
          <w:rFonts w:eastAsia="宋体" w:cstheme="minorHAnsi"/>
          <w:bCs/>
          <w:color w:val="000000"/>
          <w:kern w:val="0"/>
          <w:szCs w:val="21"/>
        </w:rPr>
        <w:t xml:space="preserve"> effectiveness </w:t>
      </w:r>
    </w:p>
    <w:p>
      <w:pPr>
        <w:autoSpaceDE w:val="0"/>
        <w:autoSpaceDN w:val="0"/>
        <w:adjustRightInd w:val="0"/>
        <w:spacing w:before="21"/>
        <w:ind w:left="420"/>
        <w:jc w:val="left"/>
        <w:rPr>
          <w:rFonts w:ascii="宋体" w:eastAsia="宋体"/>
          <w:kern w:val="0"/>
          <w:sz w:val="24"/>
          <w:szCs w:val="24"/>
        </w:rPr>
      </w:pPr>
      <w:r>
        <w:rPr>
          <w:rFonts w:hint="eastAsia" w:ascii="宋体" w:eastAsia="宋体" w:cs="宋体"/>
          <w:color w:val="000000"/>
          <w:kern w:val="0"/>
          <w:szCs w:val="21"/>
        </w:rPr>
        <w:t>实现策划的活动并取得策划的结果的程度。</w:t>
      </w:r>
    </w:p>
    <w:p>
      <w:pPr>
        <w:autoSpaceDE w:val="0"/>
        <w:autoSpaceDN w:val="0"/>
        <w:adjustRightInd w:val="0"/>
        <w:spacing w:line="287" w:lineRule="exact"/>
        <w:ind w:firstLine="360" w:firstLineChars="200"/>
        <w:jc w:val="left"/>
        <w:rPr>
          <w:sz w:val="18"/>
          <w:szCs w:val="18"/>
        </w:rPr>
      </w:pPr>
      <w:r>
        <w:rPr>
          <w:rFonts w:hint="eastAsia"/>
          <w:sz w:val="18"/>
          <w:szCs w:val="18"/>
        </w:rPr>
        <w:t>注解1：</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spacing w:line="287" w:lineRule="exact"/>
        <w:jc w:val="left"/>
      </w:pPr>
      <w:r>
        <w:rPr>
          <w:rFonts w:hint="eastAsia"/>
        </w:rPr>
        <w:t>3.14方针</w:t>
      </w:r>
      <w:r>
        <w:t>policy</w:t>
      </w:r>
    </w:p>
    <w:p>
      <w:pPr>
        <w:autoSpaceDE w:val="0"/>
        <w:autoSpaceDN w:val="0"/>
        <w:adjustRightInd w:val="0"/>
        <w:spacing w:line="287" w:lineRule="exact"/>
        <w:ind w:firstLine="420"/>
        <w:jc w:val="left"/>
      </w:pPr>
      <w:r>
        <w:rPr>
          <w:rFonts w:hint="eastAsia"/>
        </w:rPr>
        <w:t>由组织最高管理者正式表述的组织的意图和方向。</w:t>
      </w:r>
    </w:p>
    <w:p>
      <w:pPr>
        <w:autoSpaceDE w:val="0"/>
        <w:autoSpaceDN w:val="0"/>
        <w:adjustRightInd w:val="0"/>
        <w:spacing w:line="287" w:lineRule="exact"/>
        <w:ind w:firstLine="420"/>
        <w:jc w:val="left"/>
        <w:rPr>
          <w:sz w:val="18"/>
          <w:szCs w:val="18"/>
        </w:rPr>
      </w:pPr>
      <w:r>
        <w:rPr>
          <w:rFonts w:hint="eastAsia"/>
          <w:sz w:val="18"/>
          <w:szCs w:val="18"/>
        </w:rPr>
        <w:t>注解1：</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spacing w:line="287" w:lineRule="exact"/>
        <w:jc w:val="left"/>
      </w:pPr>
      <w:r>
        <w:rPr>
          <w:rFonts w:hint="eastAsia"/>
        </w:rPr>
        <w:t>3.15职业健康安全方针 occupational</w:t>
      </w:r>
      <w:r>
        <w:t xml:space="preserve"> health and safety policy</w:t>
      </w:r>
    </w:p>
    <w:p>
      <w:pPr>
        <w:autoSpaceDE w:val="0"/>
        <w:autoSpaceDN w:val="0"/>
        <w:adjustRightInd w:val="0"/>
        <w:spacing w:line="287" w:lineRule="exact"/>
        <w:ind w:firstLine="420"/>
        <w:jc w:val="left"/>
      </w:pPr>
      <w:r>
        <w:rPr>
          <w:rFonts w:hint="eastAsia"/>
        </w:rPr>
        <w:t>防止工作人员与工作相关的伤害和健康损害、以及提供安全健康工作场所的方针。</w:t>
      </w:r>
    </w:p>
    <w:p>
      <w:pPr>
        <w:autoSpaceDE w:val="0"/>
        <w:autoSpaceDN w:val="0"/>
        <w:adjustRightInd w:val="0"/>
        <w:spacing w:before="29"/>
        <w:jc w:val="left"/>
        <w:rPr>
          <w:rFonts w:ascii="宋体" w:eastAsia="宋体"/>
          <w:kern w:val="0"/>
          <w:szCs w:val="21"/>
        </w:rPr>
      </w:pPr>
      <w:r>
        <w:rPr>
          <w:rFonts w:hint="eastAsia"/>
        </w:rPr>
        <w:t>3.16</w:t>
      </w:r>
      <w:r>
        <w:rPr>
          <w:rFonts w:hint="eastAsia" w:ascii="宋体" w:eastAsia="宋体" w:cs="宋体"/>
          <w:color w:val="000000"/>
          <w:kern w:val="0"/>
          <w:szCs w:val="21"/>
        </w:rPr>
        <w:t>目标</w:t>
      </w:r>
      <w:r>
        <w:rPr>
          <w:rFonts w:eastAsia="宋体" w:cstheme="minorHAnsi"/>
          <w:bCs/>
          <w:color w:val="000000"/>
          <w:kern w:val="0"/>
          <w:szCs w:val="21"/>
        </w:rPr>
        <w:t>objective</w:t>
      </w:r>
    </w:p>
    <w:p>
      <w:pPr>
        <w:autoSpaceDE w:val="0"/>
        <w:autoSpaceDN w:val="0"/>
        <w:adjustRightInd w:val="0"/>
        <w:spacing w:before="18"/>
        <w:ind w:left="420"/>
        <w:jc w:val="left"/>
        <w:rPr>
          <w:rFonts w:ascii="宋体" w:eastAsia="宋体"/>
          <w:kern w:val="0"/>
          <w:sz w:val="24"/>
          <w:szCs w:val="24"/>
        </w:rPr>
      </w:pPr>
      <w:r>
        <w:rPr>
          <w:rFonts w:hint="eastAsia" w:ascii="宋体" w:eastAsia="宋体" w:cs="宋体"/>
          <w:color w:val="000000"/>
          <w:kern w:val="0"/>
          <w:szCs w:val="21"/>
        </w:rPr>
        <w:t>要实现的结果。</w:t>
      </w:r>
    </w:p>
    <w:p>
      <w:pPr>
        <w:autoSpaceDE w:val="0"/>
        <w:autoSpaceDN w:val="0"/>
        <w:adjustRightInd w:val="0"/>
        <w:spacing w:before="19" w:line="271"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：目标可能是战略性的、战术性的或运行层面的。</w:t>
      </w:r>
    </w:p>
    <w:p>
      <w:pPr>
        <w:autoSpaceDE w:val="0"/>
        <w:autoSpaceDN w:val="0"/>
        <w:adjustRightInd w:val="0"/>
        <w:spacing w:line="274"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2</w:t>
      </w:r>
      <w:r>
        <w:rPr>
          <w:rFonts w:hint="eastAsia" w:ascii="宋体" w:eastAsia="宋体" w:cs="宋体"/>
          <w:color w:val="000000"/>
          <w:kern w:val="0"/>
          <w:sz w:val="18"/>
          <w:szCs w:val="18"/>
        </w:rPr>
        <w:t>：目标可能涉及不同的领域（例如，财务、健康与安全以及环境的目标），并能够应用于不同层面（例如，战略、组织范围、项目、产品和过程）。</w:t>
      </w:r>
    </w:p>
    <w:p>
      <w:pPr>
        <w:autoSpaceDE w:val="0"/>
        <w:autoSpaceDN w:val="0"/>
        <w:adjustRightInd w:val="0"/>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3</w:t>
      </w:r>
      <w:r>
        <w:rPr>
          <w:rFonts w:hint="eastAsia" w:ascii="宋体" w:eastAsia="宋体" w:cs="宋体"/>
          <w:color w:val="000000"/>
          <w:kern w:val="0"/>
          <w:sz w:val="18"/>
          <w:szCs w:val="18"/>
        </w:rPr>
        <w:t>：目标可能以其他方式表达，例如，预期结果、目的、运行准则、职业健康目标，或使用其它意思相近的词语（例如，目的或指标）。</w:t>
      </w:r>
    </w:p>
    <w:p>
      <w:pPr>
        <w:autoSpaceDE w:val="0"/>
        <w:autoSpaceDN w:val="0"/>
        <w:adjustRightInd w:val="0"/>
        <w:spacing w:line="287" w:lineRule="exact"/>
        <w:ind w:firstLine="360" w:firstLineChars="200"/>
        <w:jc w:val="left"/>
        <w:rPr>
          <w:sz w:val="18"/>
          <w:szCs w:val="18"/>
        </w:rPr>
      </w:pPr>
      <w:r>
        <w:rPr>
          <w:rFonts w:hint="eastAsia"/>
          <w:sz w:val="18"/>
          <w:szCs w:val="18"/>
        </w:rPr>
        <w:t>注解4：</w:t>
      </w:r>
      <w:r>
        <w:rPr>
          <w:rFonts w:hint="eastAsia" w:cs="Arial"/>
          <w:sz w:val="18"/>
          <w:szCs w:val="18"/>
        </w:rPr>
        <w:t>此术语和定义属于“ISO/IEC指令的统一ISO补充”部分1中附录SL给出的ISO管理体系标准通用术语与核心定义之一。原来的注解4，作为已经分别在3.17做出定义的术语“职业健康安全目标”，已经被删除了。</w:t>
      </w:r>
    </w:p>
    <w:p>
      <w:pPr>
        <w:autoSpaceDE w:val="0"/>
        <w:autoSpaceDN w:val="0"/>
        <w:adjustRightInd w:val="0"/>
        <w:spacing w:line="287" w:lineRule="exact"/>
        <w:jc w:val="left"/>
      </w:pPr>
      <w:r>
        <w:rPr>
          <w:rFonts w:hint="eastAsia"/>
        </w:rPr>
        <w:t xml:space="preserve">3.17职业健康安全目标 occupational </w:t>
      </w:r>
      <w:r>
        <w:t>health and safety objective</w:t>
      </w:r>
    </w:p>
    <w:p>
      <w:pPr>
        <w:autoSpaceDE w:val="0"/>
        <w:autoSpaceDN w:val="0"/>
        <w:adjustRightInd w:val="0"/>
        <w:spacing w:line="287" w:lineRule="exact"/>
        <w:ind w:firstLine="420"/>
        <w:jc w:val="left"/>
      </w:pPr>
      <w:r>
        <w:rPr>
          <w:rFonts w:hint="eastAsia"/>
        </w:rPr>
        <w:t>组织设立的、用于实现符合职业健康安全方针的具体结果的目标。</w:t>
      </w:r>
    </w:p>
    <w:p>
      <w:r>
        <w:rPr>
          <w:rFonts w:hint="eastAsia"/>
        </w:rPr>
        <w:t>3.18伤害和健康损害</w:t>
      </w:r>
      <w:r>
        <w:t xml:space="preserve"> injury and ill health</w:t>
      </w:r>
    </w:p>
    <w:p>
      <w:pPr>
        <w:ind w:firstLine="420" w:firstLineChars="200"/>
      </w:pPr>
      <w:r>
        <w:rPr>
          <w:rFonts w:hint="eastAsia"/>
        </w:rPr>
        <w:t>对人的身体、精神或神经状况的有害影响。</w:t>
      </w:r>
    </w:p>
    <w:p>
      <w:pPr>
        <w:ind w:firstLine="420"/>
        <w:rPr>
          <w:sz w:val="18"/>
          <w:szCs w:val="18"/>
        </w:rPr>
      </w:pPr>
      <w:r>
        <w:rPr>
          <w:rFonts w:hint="eastAsia"/>
          <w:sz w:val="18"/>
          <w:szCs w:val="18"/>
        </w:rPr>
        <w:t>注解1：这些有害影响包括职业疾病、不健康状态和死亡。</w:t>
      </w:r>
    </w:p>
    <w:p>
      <w:pPr>
        <w:ind w:firstLine="420"/>
        <w:rPr>
          <w:sz w:val="18"/>
          <w:szCs w:val="18"/>
        </w:rPr>
      </w:pPr>
      <w:r>
        <w:rPr>
          <w:rFonts w:hint="eastAsia"/>
          <w:sz w:val="18"/>
          <w:szCs w:val="18"/>
        </w:rPr>
        <w:t>注解2：术语“伤害和健康损害”意指伤害或健康损害的存在，既针对其各自的存在，又针对它们的同时存在。</w:t>
      </w:r>
    </w:p>
    <w:p>
      <w:r>
        <w:rPr>
          <w:rFonts w:hint="eastAsia"/>
        </w:rPr>
        <w:t>3.19危险源（</w:t>
      </w:r>
      <w:r>
        <w:t xml:space="preserve"> hazard </w:t>
      </w:r>
      <w:r>
        <w:rPr>
          <w:rFonts w:hint="eastAsia"/>
        </w:rPr>
        <w:t>）</w:t>
      </w:r>
    </w:p>
    <w:p>
      <w:pPr>
        <w:ind w:firstLine="420" w:firstLineChars="200"/>
      </w:pPr>
      <w:r>
        <w:rPr>
          <w:rFonts w:hint="eastAsia"/>
        </w:rPr>
        <w:t>可能造成伤害和（或）健康损害的源。</w:t>
      </w:r>
    </w:p>
    <w:p>
      <w:pPr>
        <w:ind w:firstLine="360" w:firstLineChars="200"/>
        <w:rPr>
          <w:sz w:val="18"/>
          <w:szCs w:val="18"/>
        </w:rPr>
      </w:pPr>
      <w:r>
        <w:rPr>
          <w:rFonts w:hint="eastAsia"/>
          <w:sz w:val="18"/>
          <w:szCs w:val="18"/>
        </w:rPr>
        <w:t>注解1：危险源可包括可能造成伤害或危险状态的源、或可能因有害暴露而导致伤害和健康损害的环境。</w:t>
      </w:r>
    </w:p>
    <w:p>
      <w:r>
        <w:rPr>
          <w:rFonts w:hint="eastAsia"/>
        </w:rPr>
        <w:t>3.20风险</w:t>
      </w:r>
      <w:r>
        <w:t xml:space="preserve"> risk </w:t>
      </w:r>
    </w:p>
    <w:p>
      <w:pPr>
        <w:ind w:firstLine="420"/>
      </w:pPr>
      <w:r>
        <w:rPr>
          <w:rFonts w:hint="eastAsia"/>
        </w:rPr>
        <w:t>不确定性的影响。</w:t>
      </w:r>
    </w:p>
    <w:p>
      <w:pPr>
        <w:autoSpaceDE w:val="0"/>
        <w:autoSpaceDN w:val="0"/>
        <w:adjustRightInd w:val="0"/>
        <w:ind w:firstLine="360" w:firstLineChars="200"/>
        <w:jc w:val="left"/>
        <w:rPr>
          <w:rFonts w:cs="Arial"/>
          <w:kern w:val="0"/>
          <w:sz w:val="18"/>
          <w:szCs w:val="18"/>
        </w:rPr>
      </w:pPr>
      <w:r>
        <w:rPr>
          <w:rFonts w:hint="eastAsia"/>
          <w:sz w:val="18"/>
          <w:szCs w:val="18"/>
        </w:rPr>
        <w:t>注解</w:t>
      </w:r>
      <w:r>
        <w:rPr>
          <w:rFonts w:cs="Arial"/>
          <w:kern w:val="0"/>
          <w:sz w:val="18"/>
          <w:szCs w:val="18"/>
        </w:rPr>
        <w:t>1</w:t>
      </w:r>
      <w:r>
        <w:rPr>
          <w:rFonts w:hint="eastAsia" w:cs="Arial"/>
          <w:kern w:val="0"/>
          <w:sz w:val="18"/>
          <w:szCs w:val="18"/>
        </w:rPr>
        <w:t>：影响是与期待的偏差——积极或消极。</w:t>
      </w:r>
    </w:p>
    <w:p>
      <w:pPr>
        <w:autoSpaceDE w:val="0"/>
        <w:autoSpaceDN w:val="0"/>
        <w:adjustRightInd w:val="0"/>
        <w:ind w:firstLine="360" w:firstLineChars="200"/>
        <w:jc w:val="left"/>
        <w:rPr>
          <w:rFonts w:cs="Arial"/>
          <w:kern w:val="0"/>
          <w:sz w:val="18"/>
          <w:szCs w:val="18"/>
        </w:rPr>
      </w:pPr>
      <w:r>
        <w:rPr>
          <w:rFonts w:hint="eastAsia"/>
          <w:sz w:val="18"/>
          <w:szCs w:val="18"/>
        </w:rPr>
        <w:t>注解</w:t>
      </w:r>
      <w:r>
        <w:rPr>
          <w:rFonts w:hint="eastAsia" w:cs="Arial"/>
          <w:kern w:val="0"/>
          <w:sz w:val="18"/>
          <w:szCs w:val="18"/>
        </w:rPr>
        <w:t>2：不确定性是指，与事件和其后果或可能性的理解或知识相关的信息的缺陷的状态，或不完整。</w:t>
      </w:r>
    </w:p>
    <w:p>
      <w:pPr>
        <w:autoSpaceDE w:val="0"/>
        <w:autoSpaceDN w:val="0"/>
        <w:adjustRightInd w:val="0"/>
        <w:ind w:firstLine="360" w:firstLineChars="200"/>
        <w:jc w:val="left"/>
        <w:rPr>
          <w:rFonts w:cs="Arial"/>
          <w:kern w:val="0"/>
          <w:sz w:val="18"/>
          <w:szCs w:val="18"/>
        </w:rPr>
      </w:pPr>
      <w:r>
        <w:rPr>
          <w:rFonts w:hint="eastAsia"/>
          <w:sz w:val="18"/>
          <w:szCs w:val="18"/>
        </w:rPr>
        <w:t>注解</w:t>
      </w:r>
      <w:r>
        <w:rPr>
          <w:rFonts w:cs="Arial"/>
          <w:kern w:val="0"/>
          <w:sz w:val="18"/>
          <w:szCs w:val="18"/>
        </w:rPr>
        <w:t>3：风险</w:t>
      </w:r>
      <w:r>
        <w:rPr>
          <w:rFonts w:hint="eastAsia" w:cs="Arial"/>
          <w:kern w:val="0"/>
          <w:sz w:val="18"/>
          <w:szCs w:val="18"/>
        </w:rPr>
        <w:t>通常以潜在“事件”</w:t>
      </w:r>
      <w:r>
        <w:rPr>
          <w:rFonts w:cs="Arial"/>
          <w:kern w:val="0"/>
          <w:sz w:val="18"/>
          <w:szCs w:val="18"/>
        </w:rPr>
        <w:t>（</w:t>
      </w:r>
      <w:r>
        <w:rPr>
          <w:rFonts w:hint="eastAsia" w:cs="Arial"/>
          <w:kern w:val="0"/>
          <w:sz w:val="18"/>
          <w:szCs w:val="18"/>
        </w:rPr>
        <w:t>定义在ISO Guide 73:2009 3.5.1.3</w:t>
      </w:r>
      <w:r>
        <w:rPr>
          <w:rFonts w:cs="Arial"/>
          <w:kern w:val="0"/>
          <w:sz w:val="18"/>
          <w:szCs w:val="18"/>
        </w:rPr>
        <w:t>）和</w:t>
      </w:r>
      <w:r>
        <w:rPr>
          <w:rFonts w:hint="eastAsia" w:cs="Arial" w:asciiTheme="minorEastAsia" w:hAnsiTheme="minorEastAsia"/>
          <w:kern w:val="0"/>
          <w:sz w:val="18"/>
          <w:szCs w:val="18"/>
        </w:rPr>
        <w:t>“</w:t>
      </w:r>
      <w:r>
        <w:rPr>
          <w:rFonts w:cs="Arial"/>
          <w:kern w:val="0"/>
          <w:sz w:val="18"/>
          <w:szCs w:val="18"/>
        </w:rPr>
        <w:t>后果</w:t>
      </w:r>
      <w:r>
        <w:rPr>
          <w:rFonts w:hint="eastAsia" w:cs="Arial" w:asciiTheme="minorEastAsia" w:hAnsiTheme="minorEastAsia"/>
          <w:kern w:val="0"/>
          <w:sz w:val="18"/>
          <w:szCs w:val="18"/>
        </w:rPr>
        <w:t>”</w:t>
      </w:r>
      <w:r>
        <w:rPr>
          <w:rFonts w:cs="Arial"/>
          <w:kern w:val="0"/>
          <w:sz w:val="18"/>
          <w:szCs w:val="18"/>
        </w:rPr>
        <w:t>（</w:t>
      </w:r>
      <w:r>
        <w:rPr>
          <w:rFonts w:hint="eastAsia" w:cs="Arial"/>
          <w:kern w:val="0"/>
          <w:sz w:val="18"/>
          <w:szCs w:val="18"/>
        </w:rPr>
        <w:t>定义在ISO Guide 73:2009 3.6.1.3</w:t>
      </w:r>
      <w:r>
        <w:rPr>
          <w:rFonts w:cs="Arial"/>
          <w:kern w:val="0"/>
          <w:sz w:val="18"/>
          <w:szCs w:val="18"/>
        </w:rPr>
        <w:t>），或它们的组合</w:t>
      </w:r>
      <w:r>
        <w:rPr>
          <w:rFonts w:hint="eastAsia" w:cs="Arial"/>
          <w:kern w:val="0"/>
          <w:sz w:val="18"/>
          <w:szCs w:val="18"/>
        </w:rPr>
        <w:t>来描述</w:t>
      </w:r>
      <w:r>
        <w:rPr>
          <w:rFonts w:cs="Arial"/>
          <w:kern w:val="0"/>
          <w:sz w:val="18"/>
          <w:szCs w:val="18"/>
        </w:rPr>
        <w:t>。</w:t>
      </w:r>
    </w:p>
    <w:p>
      <w:pPr>
        <w:autoSpaceDE w:val="0"/>
        <w:autoSpaceDN w:val="0"/>
        <w:adjustRightInd w:val="0"/>
        <w:ind w:firstLine="360" w:firstLineChars="200"/>
        <w:jc w:val="left"/>
        <w:rPr>
          <w:rFonts w:cs="Arial"/>
          <w:kern w:val="0"/>
          <w:sz w:val="18"/>
          <w:szCs w:val="18"/>
        </w:rPr>
      </w:pPr>
      <w:r>
        <w:rPr>
          <w:rFonts w:hint="eastAsia"/>
          <w:sz w:val="18"/>
          <w:szCs w:val="18"/>
        </w:rPr>
        <w:t>注解</w:t>
      </w:r>
      <w:r>
        <w:rPr>
          <w:rFonts w:hint="eastAsia" w:cs="Arial"/>
          <w:kern w:val="0"/>
          <w:sz w:val="18"/>
          <w:szCs w:val="18"/>
        </w:rPr>
        <w:t>4：</w:t>
      </w:r>
      <w:r>
        <w:rPr>
          <w:rFonts w:cs="Arial"/>
          <w:kern w:val="0"/>
          <w:sz w:val="18"/>
          <w:szCs w:val="18"/>
        </w:rPr>
        <w:t>风险</w:t>
      </w:r>
      <w:r>
        <w:rPr>
          <w:rFonts w:hint="eastAsia" w:cs="Arial"/>
          <w:kern w:val="0"/>
          <w:sz w:val="18"/>
          <w:szCs w:val="18"/>
        </w:rPr>
        <w:t>通常以</w:t>
      </w:r>
      <w:r>
        <w:rPr>
          <w:rFonts w:cs="Arial"/>
          <w:kern w:val="0"/>
          <w:sz w:val="18"/>
          <w:szCs w:val="18"/>
        </w:rPr>
        <w:t>事件（包括环境的变化）</w:t>
      </w:r>
      <w:r>
        <w:rPr>
          <w:rFonts w:hint="eastAsia" w:cs="Arial"/>
          <w:kern w:val="0"/>
          <w:sz w:val="18"/>
          <w:szCs w:val="18"/>
        </w:rPr>
        <w:t>后果</w:t>
      </w:r>
      <w:r>
        <w:rPr>
          <w:rFonts w:cs="Arial"/>
          <w:kern w:val="0"/>
          <w:sz w:val="18"/>
          <w:szCs w:val="18"/>
        </w:rPr>
        <w:t>和</w:t>
      </w:r>
      <w:r>
        <w:rPr>
          <w:rFonts w:hint="eastAsia" w:cs="Arial"/>
          <w:kern w:val="0"/>
          <w:sz w:val="18"/>
          <w:szCs w:val="18"/>
        </w:rPr>
        <w:t>发生“</w:t>
      </w:r>
      <w:r>
        <w:rPr>
          <w:rFonts w:cs="Arial"/>
          <w:kern w:val="0"/>
          <w:sz w:val="18"/>
          <w:szCs w:val="18"/>
        </w:rPr>
        <w:t>可能性</w:t>
      </w:r>
      <w:r>
        <w:rPr>
          <w:rFonts w:hint="eastAsia" w:cs="Arial" w:asciiTheme="minorEastAsia" w:hAnsiTheme="minorEastAsia"/>
          <w:kern w:val="0"/>
          <w:sz w:val="18"/>
          <w:szCs w:val="18"/>
        </w:rPr>
        <w:t>”</w:t>
      </w:r>
      <w:r>
        <w:rPr>
          <w:rFonts w:cs="Arial"/>
          <w:kern w:val="0"/>
          <w:sz w:val="18"/>
          <w:szCs w:val="18"/>
        </w:rPr>
        <w:t>（</w:t>
      </w:r>
      <w:r>
        <w:rPr>
          <w:rFonts w:hint="eastAsia" w:cs="Arial"/>
          <w:kern w:val="0"/>
          <w:sz w:val="18"/>
          <w:szCs w:val="18"/>
        </w:rPr>
        <w:t>定义在ISO Guide 73:2009 3.6.1.1</w:t>
      </w:r>
      <w:r>
        <w:rPr>
          <w:rFonts w:cs="Arial"/>
          <w:kern w:val="0"/>
          <w:sz w:val="18"/>
          <w:szCs w:val="18"/>
        </w:rPr>
        <w:t>）</w:t>
      </w:r>
      <w:r>
        <w:rPr>
          <w:rFonts w:hint="eastAsia" w:cs="Arial"/>
          <w:kern w:val="0"/>
          <w:sz w:val="18"/>
          <w:szCs w:val="18"/>
        </w:rPr>
        <w:t>的组合来</w:t>
      </w:r>
      <w:r>
        <w:rPr>
          <w:rFonts w:cs="Arial"/>
          <w:kern w:val="0"/>
          <w:sz w:val="18"/>
          <w:szCs w:val="18"/>
        </w:rPr>
        <w:t>表达。</w:t>
      </w:r>
    </w:p>
    <w:p>
      <w:pPr>
        <w:autoSpaceDE w:val="0"/>
        <w:autoSpaceDN w:val="0"/>
        <w:adjustRightInd w:val="0"/>
        <w:ind w:firstLine="360" w:firstLineChars="200"/>
        <w:jc w:val="left"/>
        <w:rPr>
          <w:rFonts w:cs="Arial"/>
          <w:kern w:val="0"/>
          <w:sz w:val="18"/>
          <w:szCs w:val="18"/>
        </w:rPr>
      </w:pPr>
      <w:r>
        <w:rPr>
          <w:rFonts w:hint="eastAsia"/>
          <w:sz w:val="18"/>
          <w:szCs w:val="18"/>
        </w:rPr>
        <w:t>注解</w:t>
      </w:r>
      <w:r>
        <w:rPr>
          <w:rFonts w:hint="eastAsia" w:cs="Arial"/>
          <w:kern w:val="0"/>
          <w:sz w:val="18"/>
          <w:szCs w:val="18"/>
        </w:rPr>
        <w:t>5</w:t>
      </w:r>
      <w:r>
        <w:rPr>
          <w:rFonts w:cs="Arial"/>
          <w:kern w:val="0"/>
          <w:sz w:val="18"/>
          <w:szCs w:val="18"/>
        </w:rPr>
        <w:t>：</w:t>
      </w:r>
      <w:r>
        <w:rPr>
          <w:rFonts w:hint="eastAsia" w:cs="Arial"/>
          <w:kern w:val="0"/>
          <w:sz w:val="18"/>
          <w:szCs w:val="18"/>
        </w:rPr>
        <w:t>本文件中，使用“风险和机会”处意指职业健康安全风险</w:t>
      </w:r>
      <w:r>
        <w:rPr>
          <w:rFonts w:hint="eastAsia" w:cs="Arial"/>
          <w:sz w:val="18"/>
          <w:szCs w:val="18"/>
        </w:rPr>
        <w:t>(3.21)</w:t>
      </w:r>
      <w:r>
        <w:rPr>
          <w:rFonts w:hint="eastAsia" w:cs="Arial"/>
          <w:kern w:val="0"/>
          <w:sz w:val="18"/>
          <w:szCs w:val="18"/>
        </w:rPr>
        <w:t>、机会和对管理体系的其他风险和机会。</w:t>
      </w:r>
    </w:p>
    <w:p>
      <w:pPr>
        <w:autoSpaceDE w:val="0"/>
        <w:autoSpaceDN w:val="0"/>
        <w:adjustRightInd w:val="0"/>
        <w:ind w:firstLine="360" w:firstLineChars="200"/>
        <w:jc w:val="left"/>
        <w:rPr>
          <w:rFonts w:cs="Arial"/>
          <w:kern w:val="0"/>
          <w:sz w:val="18"/>
          <w:szCs w:val="18"/>
        </w:rPr>
      </w:pPr>
      <w:r>
        <w:rPr>
          <w:rFonts w:hint="eastAsia"/>
          <w:sz w:val="18"/>
          <w:szCs w:val="18"/>
        </w:rPr>
        <w:t>注解</w:t>
      </w:r>
      <w:r>
        <w:rPr>
          <w:rFonts w:hint="eastAsia" w:cs="Arial"/>
          <w:kern w:val="0"/>
          <w:sz w:val="18"/>
          <w:szCs w:val="18"/>
        </w:rPr>
        <w:t>6：此术语和定义属于“ISO/IEC指令的统一ISO补充”部分1中附录SL给出的ISO管理体系标准通用术语与核心定义之一。注解5已阐明了“风险和机会”在本文件中使用的含义。</w:t>
      </w:r>
    </w:p>
    <w:p>
      <w:r>
        <w:rPr>
          <w:rFonts w:hint="eastAsia"/>
        </w:rPr>
        <w:t>3.21职业健康安全风险</w:t>
      </w:r>
      <w:r>
        <w:t xml:space="preserve"> occupational health and safety risk</w:t>
      </w:r>
    </w:p>
    <w:p>
      <w:r>
        <w:rPr>
          <w:rFonts w:hint="eastAsia"/>
        </w:rPr>
        <w:t xml:space="preserve">    OH&amp;S risk</w:t>
      </w:r>
    </w:p>
    <w:p>
      <w:pPr>
        <w:ind w:firstLine="420" w:firstLineChars="200"/>
      </w:pPr>
      <w:r>
        <w:rPr>
          <w:rFonts w:hint="eastAsia"/>
        </w:rPr>
        <w:t>工作相关的危险事件或有害暴露发生的可能性与能够被事件或暴露造成伤害和（或）健康损害（3.18）严重度的组合。</w:t>
      </w:r>
    </w:p>
    <w:p>
      <w:r>
        <w:rPr>
          <w:rFonts w:hint="eastAsia"/>
        </w:rPr>
        <w:t>3.22职业健康安全机会</w:t>
      </w:r>
      <w:r>
        <w:t>occupational health and safety opportunity</w:t>
      </w:r>
    </w:p>
    <w:p>
      <w:pPr>
        <w:ind w:firstLine="420"/>
      </w:pPr>
      <w:r>
        <w:rPr>
          <w:rFonts w:hint="eastAsia"/>
        </w:rPr>
        <w:t>可以引起职业健康安全绩效改进的情况。</w:t>
      </w:r>
    </w:p>
    <w:p>
      <w:pPr>
        <w:autoSpaceDE w:val="0"/>
        <w:autoSpaceDN w:val="0"/>
        <w:adjustRightInd w:val="0"/>
        <w:jc w:val="left"/>
        <w:rPr>
          <w:rFonts w:eastAsia="宋体" w:cstheme="minorHAnsi"/>
          <w:kern w:val="0"/>
          <w:sz w:val="24"/>
          <w:szCs w:val="24"/>
        </w:rPr>
      </w:pPr>
      <w:r>
        <w:rPr>
          <w:rFonts w:hint="eastAsia"/>
        </w:rPr>
        <w:t>3.23</w:t>
      </w:r>
      <w:r>
        <w:rPr>
          <w:rFonts w:hint="eastAsia" w:ascii="宋体" w:eastAsia="宋体" w:cs="宋体"/>
          <w:color w:val="000000"/>
          <w:kern w:val="0"/>
          <w:szCs w:val="21"/>
        </w:rPr>
        <w:t>能力</w:t>
      </w:r>
      <w:r>
        <w:rPr>
          <w:rFonts w:eastAsia="宋体" w:cstheme="minorHAnsi"/>
          <w:bCs/>
          <w:color w:val="000000"/>
          <w:kern w:val="0"/>
          <w:sz w:val="22"/>
        </w:rPr>
        <w:t>competence</w:t>
      </w:r>
    </w:p>
    <w:p>
      <w:pPr>
        <w:autoSpaceDE w:val="0"/>
        <w:autoSpaceDN w:val="0"/>
        <w:adjustRightInd w:val="0"/>
        <w:spacing w:before="21"/>
        <w:ind w:left="420"/>
        <w:jc w:val="left"/>
        <w:rPr>
          <w:rFonts w:ascii="宋体" w:eastAsia="宋体"/>
          <w:kern w:val="0"/>
          <w:sz w:val="24"/>
          <w:szCs w:val="24"/>
        </w:rPr>
      </w:pPr>
      <w:r>
        <w:rPr>
          <w:rFonts w:hint="eastAsia" w:ascii="宋体" w:eastAsia="宋体" w:cs="宋体"/>
          <w:color w:val="000000"/>
          <w:kern w:val="0"/>
          <w:szCs w:val="21"/>
        </w:rPr>
        <w:t>运用知识和技能实现预期结果的本领。</w:t>
      </w:r>
    </w:p>
    <w:p>
      <w:pPr>
        <w:ind w:firstLine="360" w:firstLineChars="200"/>
        <w:rPr>
          <w:sz w:val="18"/>
          <w:szCs w:val="18"/>
        </w:rPr>
      </w:pPr>
      <w:r>
        <w:rPr>
          <w:rFonts w:hint="eastAsia"/>
          <w:sz w:val="18"/>
          <w:szCs w:val="18"/>
        </w:rPr>
        <w:t>注解1：</w:t>
      </w:r>
      <w:r>
        <w:rPr>
          <w:rFonts w:hint="eastAsia" w:cs="Arial"/>
          <w:kern w:val="0"/>
          <w:sz w:val="18"/>
          <w:szCs w:val="18"/>
        </w:rPr>
        <w:t>此术语和定义属于“ISO/IEC指令的统一ISO补充”部分1中附录SL给出的ISO管理体系标准通用术语与核心定义之一。</w:t>
      </w:r>
    </w:p>
    <w:p>
      <w:pPr>
        <w:autoSpaceDE w:val="0"/>
        <w:autoSpaceDN w:val="0"/>
        <w:adjustRightInd w:val="0"/>
        <w:spacing w:line="280" w:lineRule="exact"/>
        <w:jc w:val="left"/>
        <w:rPr>
          <w:rFonts w:eastAsia="宋体" w:cstheme="minorHAnsi"/>
          <w:kern w:val="0"/>
          <w:sz w:val="24"/>
          <w:szCs w:val="24"/>
        </w:rPr>
      </w:pPr>
      <w:r>
        <w:rPr>
          <w:rFonts w:hint="eastAsia"/>
        </w:rPr>
        <w:t>3.24</w:t>
      </w:r>
      <w:r>
        <w:rPr>
          <w:rFonts w:hint="eastAsia" w:ascii="宋体" w:eastAsia="宋体" w:cs="宋体"/>
          <w:color w:val="000000"/>
          <w:kern w:val="0"/>
          <w:szCs w:val="21"/>
        </w:rPr>
        <w:t>文件化信息</w:t>
      </w:r>
      <w:r>
        <w:rPr>
          <w:rFonts w:eastAsia="宋体" w:cstheme="minorHAnsi"/>
          <w:bCs/>
          <w:color w:val="000000"/>
          <w:kern w:val="0"/>
          <w:sz w:val="22"/>
        </w:rPr>
        <w:t>documented information</w:t>
      </w:r>
    </w:p>
    <w:p>
      <w:pPr>
        <w:autoSpaceDE w:val="0"/>
        <w:autoSpaceDN w:val="0"/>
        <w:adjustRightInd w:val="0"/>
        <w:spacing w:line="282" w:lineRule="exact"/>
        <w:jc w:val="left"/>
        <w:rPr>
          <w:rFonts w:ascii="宋体" w:eastAsia="宋体"/>
          <w:kern w:val="0"/>
          <w:sz w:val="24"/>
          <w:szCs w:val="24"/>
        </w:rPr>
      </w:pPr>
      <w:r>
        <w:rPr>
          <w:rFonts w:hint="eastAsia" w:ascii="宋体" w:eastAsia="宋体" w:cs="宋体"/>
          <w:color w:val="000000"/>
          <w:kern w:val="0"/>
          <w:szCs w:val="21"/>
        </w:rPr>
        <w:t>组织（）需要控制并保持的信息，以及承载信息的载体。</w:t>
      </w:r>
    </w:p>
    <w:p>
      <w:pPr>
        <w:autoSpaceDE w:val="0"/>
        <w:autoSpaceDN w:val="0"/>
        <w:adjustRightInd w:val="0"/>
        <w:spacing w:line="274" w:lineRule="exact"/>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：文件化信息可能以任何形式和承载载体存在，并可能来自任何来源。</w:t>
      </w:r>
    </w:p>
    <w:p>
      <w:pPr>
        <w:autoSpaceDE w:val="0"/>
        <w:autoSpaceDN w:val="0"/>
        <w:adjustRightInd w:val="0"/>
        <w:spacing w:line="271" w:lineRule="exact"/>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2</w:t>
      </w:r>
      <w:r>
        <w:rPr>
          <w:rFonts w:hint="eastAsia" w:ascii="宋体" w:eastAsia="宋体" w:cs="宋体"/>
          <w:color w:val="000000"/>
          <w:kern w:val="0"/>
          <w:sz w:val="18"/>
          <w:szCs w:val="18"/>
        </w:rPr>
        <w:t>：文件化信息可能涉及：</w:t>
      </w:r>
    </w:p>
    <w:p>
      <w:pPr>
        <w:autoSpaceDE w:val="0"/>
        <w:autoSpaceDN w:val="0"/>
        <w:adjustRightInd w:val="0"/>
        <w:spacing w:line="271" w:lineRule="exact"/>
        <w:ind w:left="840"/>
        <w:jc w:val="left"/>
        <w:rPr>
          <w:rFonts w:ascii="宋体" w:eastAsia="宋体"/>
          <w:kern w:val="0"/>
          <w:sz w:val="18"/>
          <w:szCs w:val="18"/>
        </w:rPr>
      </w:pPr>
      <w:r>
        <w:rPr>
          <w:rFonts w:hint="eastAsia" w:ascii="宋体" w:eastAsia="宋体" w:cs="宋体"/>
          <w:color w:val="000000"/>
          <w:kern w:val="0"/>
          <w:sz w:val="18"/>
          <w:szCs w:val="18"/>
        </w:rPr>
        <w:t>——管理体系（），包括相关过程（）；</w:t>
      </w:r>
    </w:p>
    <w:p>
      <w:pPr>
        <w:autoSpaceDE w:val="0"/>
        <w:autoSpaceDN w:val="0"/>
        <w:adjustRightInd w:val="0"/>
        <w:ind w:left="840"/>
        <w:jc w:val="left"/>
        <w:rPr>
          <w:rFonts w:ascii="宋体" w:eastAsia="宋体"/>
          <w:kern w:val="0"/>
          <w:sz w:val="18"/>
          <w:szCs w:val="18"/>
        </w:rPr>
      </w:pPr>
      <w:r>
        <w:rPr>
          <w:rFonts w:hint="eastAsia" w:ascii="宋体" w:eastAsia="宋体" w:cs="宋体"/>
          <w:color w:val="000000"/>
          <w:kern w:val="0"/>
          <w:sz w:val="18"/>
          <w:szCs w:val="18"/>
        </w:rPr>
        <w:t>——为组织运行而创建的信息（文件）；</w:t>
      </w:r>
    </w:p>
    <w:p>
      <w:pPr>
        <w:autoSpaceDE w:val="0"/>
        <w:autoSpaceDN w:val="0"/>
        <w:adjustRightInd w:val="0"/>
        <w:spacing w:before="43"/>
        <w:ind w:left="840"/>
        <w:jc w:val="left"/>
        <w:rPr>
          <w:rFonts w:ascii="宋体" w:eastAsia="宋体" w:cs="宋体"/>
          <w:color w:val="000000"/>
          <w:kern w:val="0"/>
          <w:sz w:val="18"/>
          <w:szCs w:val="18"/>
        </w:rPr>
      </w:pPr>
      <w:r>
        <w:rPr>
          <w:rFonts w:hint="eastAsia" w:ascii="宋体" w:eastAsia="宋体" w:cs="宋体"/>
          <w:color w:val="000000"/>
          <w:kern w:val="0"/>
          <w:sz w:val="18"/>
          <w:szCs w:val="18"/>
        </w:rPr>
        <w:t>——实现结果的证据（记录）。</w:t>
      </w:r>
    </w:p>
    <w:p>
      <w:pPr>
        <w:autoSpaceDE w:val="0"/>
        <w:autoSpaceDN w:val="0"/>
        <w:adjustRightInd w:val="0"/>
        <w:spacing w:before="43"/>
        <w:jc w:val="left"/>
        <w:rPr>
          <w:rFonts w:ascii="宋体" w:eastAsia="宋体"/>
          <w:kern w:val="0"/>
          <w:sz w:val="18"/>
          <w:szCs w:val="18"/>
        </w:rPr>
      </w:pPr>
      <w:r>
        <w:rPr>
          <w:rFonts w:hint="eastAsia" w:ascii="宋体" w:eastAsia="宋体" w:cs="宋体"/>
          <w:color w:val="000000"/>
          <w:kern w:val="0"/>
          <w:sz w:val="18"/>
          <w:szCs w:val="18"/>
        </w:rPr>
        <w:t xml:space="preserve">    </w:t>
      </w:r>
      <w:r>
        <w:rPr>
          <w:rFonts w:hint="eastAsia"/>
          <w:sz w:val="18"/>
          <w:szCs w:val="18"/>
        </w:rPr>
        <w:t>注解3：</w:t>
      </w:r>
      <w:r>
        <w:rPr>
          <w:rFonts w:hint="eastAsia" w:cs="Arial"/>
          <w:kern w:val="0"/>
          <w:sz w:val="18"/>
          <w:szCs w:val="18"/>
        </w:rPr>
        <w:t>此术语和定义属于“ISO/IEC指令的统一ISO补充”部分1中附录SL给出的ISO管理体系标准通用术语与核心定义之一。</w:t>
      </w:r>
    </w:p>
    <w:p>
      <w:pPr>
        <w:autoSpaceDE w:val="0"/>
        <w:autoSpaceDN w:val="0"/>
        <w:adjustRightInd w:val="0"/>
        <w:jc w:val="left"/>
        <w:rPr>
          <w:rFonts w:eastAsia="宋体" w:cstheme="minorHAnsi"/>
          <w:kern w:val="0"/>
          <w:szCs w:val="21"/>
        </w:rPr>
      </w:pPr>
      <w:r>
        <w:rPr>
          <w:rFonts w:hint="eastAsia"/>
        </w:rPr>
        <w:t>3.25</w:t>
      </w:r>
      <w:r>
        <w:rPr>
          <w:rFonts w:hint="eastAsia" w:ascii="宋体" w:eastAsia="宋体" w:cs="宋体"/>
          <w:color w:val="000000"/>
          <w:kern w:val="0"/>
          <w:szCs w:val="21"/>
        </w:rPr>
        <w:t>过程</w:t>
      </w:r>
      <w:r>
        <w:rPr>
          <w:rFonts w:eastAsia="宋体" w:cstheme="minorHAnsi"/>
          <w:bCs/>
          <w:color w:val="000000"/>
          <w:kern w:val="0"/>
          <w:szCs w:val="21"/>
        </w:rPr>
        <w:t>process</w:t>
      </w:r>
    </w:p>
    <w:p>
      <w:pPr>
        <w:autoSpaceDE w:val="0"/>
        <w:autoSpaceDN w:val="0"/>
        <w:adjustRightInd w:val="0"/>
        <w:spacing w:before="1"/>
        <w:ind w:left="420"/>
        <w:jc w:val="left"/>
        <w:rPr>
          <w:rFonts w:ascii="宋体" w:eastAsia="宋体"/>
          <w:kern w:val="0"/>
          <w:sz w:val="24"/>
          <w:szCs w:val="24"/>
        </w:rPr>
      </w:pPr>
      <w:r>
        <w:rPr>
          <w:rFonts w:hint="eastAsia" w:ascii="宋体" w:eastAsia="宋体" w:cs="宋体"/>
          <w:color w:val="000000"/>
          <w:kern w:val="0"/>
          <w:szCs w:val="21"/>
        </w:rPr>
        <w:t>将输入转化为输出的一系列相互关联或相互作用的活动。</w:t>
      </w:r>
    </w:p>
    <w:p>
      <w:pPr>
        <w:autoSpaceDE w:val="0"/>
        <w:autoSpaceDN w:val="0"/>
        <w:adjustRightInd w:val="0"/>
        <w:spacing w:before="40"/>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w:t>
      </w:r>
      <w:r>
        <w:rPr>
          <w:rFonts w:hint="eastAsia" w:cs="Arial"/>
          <w:kern w:val="0"/>
          <w:sz w:val="18"/>
          <w:szCs w:val="18"/>
        </w:rPr>
        <w:t>此术语和定义属于“ISO/IEC指令的统一ISO补充”部分1中附录SL给出的ISO管理体系标准通用术语与核心定义之一。</w:t>
      </w:r>
    </w:p>
    <w:p>
      <w:r>
        <w:rPr>
          <w:rFonts w:hint="eastAsia"/>
        </w:rPr>
        <w:t>3.26程序 p</w:t>
      </w:r>
      <w:r>
        <w:t>rocedure</w:t>
      </w:r>
    </w:p>
    <w:p>
      <w:pPr>
        <w:ind w:firstLine="420"/>
      </w:pPr>
      <w:r>
        <w:rPr>
          <w:rFonts w:hint="eastAsia"/>
        </w:rPr>
        <w:t>完成活动或过程所规定的途径。</w:t>
      </w:r>
    </w:p>
    <w:p>
      <w:pPr>
        <w:ind w:firstLine="420"/>
        <w:rPr>
          <w:sz w:val="18"/>
          <w:szCs w:val="18"/>
        </w:rPr>
      </w:pPr>
      <w:r>
        <w:rPr>
          <w:rFonts w:hint="eastAsia"/>
          <w:sz w:val="18"/>
          <w:szCs w:val="18"/>
        </w:rPr>
        <w:t>注解1：程序可以文件化或不文件化。</w:t>
      </w:r>
    </w:p>
    <w:p>
      <w:pPr>
        <w:autoSpaceDE w:val="0"/>
        <w:autoSpaceDN w:val="0"/>
        <w:adjustRightInd w:val="0"/>
        <w:spacing w:line="287" w:lineRule="exact"/>
        <w:jc w:val="left"/>
        <w:rPr>
          <w:rFonts w:ascii="宋体" w:eastAsia="宋体"/>
          <w:kern w:val="0"/>
          <w:sz w:val="24"/>
          <w:szCs w:val="24"/>
        </w:rPr>
      </w:pPr>
      <w:r>
        <w:rPr>
          <w:rFonts w:hint="eastAsia"/>
        </w:rPr>
        <w:t>3.27</w:t>
      </w:r>
      <w:r>
        <w:rPr>
          <w:rFonts w:hint="eastAsia" w:ascii="宋体" w:eastAsia="宋体" w:cs="宋体"/>
          <w:color w:val="000000"/>
          <w:kern w:val="0"/>
          <w:szCs w:val="21"/>
        </w:rPr>
        <w:t>绩效</w:t>
      </w:r>
      <w:r>
        <w:rPr>
          <w:rFonts w:eastAsia="宋体" w:cstheme="minorHAnsi"/>
          <w:bCs/>
          <w:color w:val="000000"/>
          <w:kern w:val="0"/>
          <w:szCs w:val="21"/>
        </w:rPr>
        <w:t>performance</w:t>
      </w:r>
    </w:p>
    <w:p>
      <w:pPr>
        <w:autoSpaceDE w:val="0"/>
        <w:autoSpaceDN w:val="0"/>
        <w:adjustRightInd w:val="0"/>
        <w:ind w:left="420"/>
        <w:jc w:val="left"/>
        <w:rPr>
          <w:rFonts w:ascii="宋体" w:eastAsia="宋体"/>
          <w:kern w:val="0"/>
          <w:sz w:val="24"/>
          <w:szCs w:val="24"/>
        </w:rPr>
      </w:pPr>
      <w:r>
        <w:rPr>
          <w:rFonts w:hint="eastAsia" w:ascii="宋体" w:eastAsia="宋体" w:cs="宋体"/>
          <w:color w:val="000000"/>
          <w:kern w:val="0"/>
          <w:szCs w:val="21"/>
        </w:rPr>
        <w:t>可度量的结果。</w:t>
      </w:r>
    </w:p>
    <w:p>
      <w:pPr>
        <w:autoSpaceDE w:val="0"/>
        <w:autoSpaceDN w:val="0"/>
        <w:adjustRightInd w:val="0"/>
        <w:spacing w:before="21" w:line="271"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：绩效可能与定量或定性的发现有关。结果可以通过定量或定性的方法确定或评价。</w:t>
      </w:r>
    </w:p>
    <w:p>
      <w:pPr>
        <w:autoSpaceDE w:val="0"/>
        <w:autoSpaceDN w:val="0"/>
        <w:adjustRightInd w:val="0"/>
        <w:spacing w:line="271" w:lineRule="exact"/>
        <w:ind w:firstLine="360" w:firstLineChars="200"/>
        <w:jc w:val="left"/>
        <w:rPr>
          <w:rFonts w:ascii="宋体" w:eastAsia="宋体" w:cs="宋体"/>
          <w:color w:val="000000"/>
          <w:kern w:val="0"/>
          <w:sz w:val="18"/>
          <w:szCs w:val="18"/>
        </w:rPr>
      </w:pPr>
      <w:r>
        <w:rPr>
          <w:rFonts w:hint="eastAsia"/>
          <w:sz w:val="18"/>
          <w:szCs w:val="18"/>
        </w:rPr>
        <w:t>注解</w:t>
      </w:r>
      <w:r>
        <w:rPr>
          <w:rFonts w:ascii="Calibri" w:hAnsi="Calibri" w:eastAsia="宋体" w:cs="Calibri"/>
          <w:color w:val="000000"/>
          <w:kern w:val="0"/>
          <w:sz w:val="18"/>
          <w:szCs w:val="18"/>
        </w:rPr>
        <w:t>2</w:t>
      </w:r>
      <w:r>
        <w:rPr>
          <w:rFonts w:hint="eastAsia" w:ascii="宋体" w:eastAsia="宋体" w:cs="宋体"/>
          <w:color w:val="000000"/>
          <w:kern w:val="0"/>
          <w:sz w:val="18"/>
          <w:szCs w:val="18"/>
        </w:rPr>
        <w:t>：绩效可能与活动、过程（）、产品（包括服务）、体系或组织（）的管理有关。</w:t>
      </w:r>
    </w:p>
    <w:p>
      <w:pPr>
        <w:autoSpaceDE w:val="0"/>
        <w:autoSpaceDN w:val="0"/>
        <w:adjustRightInd w:val="0"/>
        <w:spacing w:line="271" w:lineRule="exact"/>
        <w:ind w:firstLine="360" w:firstLineChars="200"/>
        <w:jc w:val="left"/>
        <w:rPr>
          <w:rFonts w:ascii="宋体" w:eastAsia="宋体"/>
          <w:kern w:val="0"/>
          <w:sz w:val="18"/>
          <w:szCs w:val="18"/>
        </w:rPr>
      </w:pPr>
      <w:r>
        <w:rPr>
          <w:rFonts w:hint="eastAsia"/>
          <w:sz w:val="18"/>
          <w:szCs w:val="18"/>
        </w:rPr>
        <w:t>注解</w:t>
      </w:r>
      <w:r>
        <w:rPr>
          <w:rFonts w:eastAsia="宋体" w:cstheme="minorHAnsi"/>
          <w:kern w:val="0"/>
          <w:sz w:val="18"/>
          <w:szCs w:val="18"/>
        </w:rPr>
        <w:t>3：</w:t>
      </w:r>
      <w:r>
        <w:rPr>
          <w:rFonts w:hint="eastAsia" w:cs="Arial"/>
          <w:sz w:val="18"/>
          <w:szCs w:val="18"/>
        </w:rPr>
        <w:t>此术语和定义属于“ISO/IEC指令的统一ISO补充”部分1中附录SL给出的ISO管理体系标准通用术语与核心定义之一。注解1注释澄清了可用于确定和评价结果的方法类别。</w:t>
      </w:r>
    </w:p>
    <w:p>
      <w:pPr>
        <w:autoSpaceDE w:val="0"/>
        <w:autoSpaceDN w:val="0"/>
        <w:adjustRightInd w:val="0"/>
        <w:jc w:val="left"/>
        <w:rPr>
          <w:rFonts w:ascii="宋体" w:eastAsia="宋体"/>
          <w:kern w:val="0"/>
          <w:sz w:val="24"/>
          <w:szCs w:val="24"/>
        </w:rPr>
      </w:pPr>
      <w:r>
        <w:rPr>
          <w:rFonts w:hint="eastAsia"/>
        </w:rPr>
        <w:t>3.28</w:t>
      </w:r>
      <w:r>
        <w:rPr>
          <w:rFonts w:hint="eastAsia" w:ascii="宋体" w:eastAsia="宋体" w:cs="宋体"/>
          <w:color w:val="000000"/>
          <w:kern w:val="0"/>
          <w:szCs w:val="21"/>
        </w:rPr>
        <w:t>职业健康安全绩效</w:t>
      </w:r>
      <w:r>
        <w:rPr>
          <w:rFonts w:eastAsia="宋体" w:cstheme="minorHAnsi"/>
          <w:bCs/>
          <w:color w:val="000000"/>
          <w:kern w:val="0"/>
          <w:szCs w:val="21"/>
        </w:rPr>
        <w:t>occupational health and safety performance</w:t>
      </w:r>
    </w:p>
    <w:p>
      <w:pPr>
        <w:autoSpaceDE w:val="0"/>
        <w:autoSpaceDN w:val="0"/>
        <w:adjustRightInd w:val="0"/>
        <w:spacing w:before="21"/>
        <w:ind w:left="420"/>
        <w:jc w:val="left"/>
        <w:rPr>
          <w:rFonts w:ascii="宋体" w:eastAsia="宋体"/>
          <w:kern w:val="0"/>
          <w:sz w:val="24"/>
          <w:szCs w:val="24"/>
        </w:rPr>
      </w:pPr>
      <w:r>
        <w:rPr>
          <w:rFonts w:hint="eastAsia" w:ascii="宋体" w:eastAsia="宋体" w:cs="宋体"/>
          <w:color w:val="000000"/>
          <w:kern w:val="0"/>
          <w:szCs w:val="21"/>
        </w:rPr>
        <w:t>与防止工作人员伤害和健康损害、以及提供安全和健康工作场所有关的绩效（）。</w:t>
      </w:r>
    </w:p>
    <w:p>
      <w:pPr>
        <w:autoSpaceDE w:val="0"/>
        <w:autoSpaceDN w:val="0"/>
        <w:adjustRightInd w:val="0"/>
        <w:jc w:val="left"/>
        <w:rPr>
          <w:rFonts w:ascii="宋体" w:eastAsia="宋体"/>
          <w:kern w:val="0"/>
          <w:sz w:val="24"/>
          <w:szCs w:val="24"/>
        </w:rPr>
      </w:pPr>
      <w:r>
        <w:rPr>
          <w:rFonts w:hint="eastAsia"/>
        </w:rPr>
        <w:t>3.29</w:t>
      </w:r>
      <w:r>
        <w:rPr>
          <w:rFonts w:hint="eastAsia" w:ascii="宋体" w:eastAsia="宋体" w:cs="宋体"/>
          <w:color w:val="000000"/>
          <w:kern w:val="0"/>
          <w:szCs w:val="21"/>
        </w:rPr>
        <w:t>外包</w:t>
      </w:r>
      <w:r>
        <w:rPr>
          <w:rFonts w:eastAsia="宋体" w:cstheme="minorHAnsi"/>
          <w:bCs/>
          <w:color w:val="000000"/>
          <w:kern w:val="0"/>
          <w:szCs w:val="21"/>
        </w:rPr>
        <w:t>outsource</w:t>
      </w:r>
    </w:p>
    <w:p>
      <w:pPr>
        <w:autoSpaceDE w:val="0"/>
        <w:autoSpaceDN w:val="0"/>
        <w:adjustRightInd w:val="0"/>
        <w:spacing w:before="1"/>
        <w:ind w:left="420"/>
        <w:jc w:val="left"/>
        <w:rPr>
          <w:rFonts w:ascii="宋体" w:eastAsia="宋体"/>
          <w:kern w:val="0"/>
          <w:sz w:val="24"/>
          <w:szCs w:val="24"/>
        </w:rPr>
      </w:pPr>
      <w:r>
        <w:rPr>
          <w:rFonts w:hint="eastAsia" w:ascii="宋体" w:eastAsia="宋体" w:cs="宋体"/>
          <w:color w:val="000000"/>
          <w:kern w:val="0"/>
          <w:szCs w:val="21"/>
        </w:rPr>
        <w:t>安排外部组织（）执行组织的部分职能或过程（）。</w:t>
      </w:r>
    </w:p>
    <w:p>
      <w:pPr>
        <w:autoSpaceDE w:val="0"/>
        <w:autoSpaceDN w:val="0"/>
        <w:adjustRightInd w:val="0"/>
        <w:spacing w:before="17"/>
        <w:ind w:firstLine="360" w:firstLineChars="200"/>
        <w:jc w:val="left"/>
        <w:rPr>
          <w:rFonts w:ascii="宋体" w:eastAsia="宋体"/>
          <w:kern w:val="0"/>
          <w:sz w:val="18"/>
          <w:szCs w:val="18"/>
        </w:rPr>
      </w:pPr>
      <w:r>
        <w:rPr>
          <w:rFonts w:hint="eastAsia"/>
          <w:sz w:val="18"/>
          <w:szCs w:val="18"/>
        </w:rPr>
        <w:t>注解1</w:t>
      </w:r>
      <w:r>
        <w:rPr>
          <w:rFonts w:hint="eastAsia" w:ascii="宋体" w:eastAsia="宋体" w:cs="宋体"/>
          <w:color w:val="000000"/>
          <w:kern w:val="0"/>
          <w:sz w:val="18"/>
          <w:szCs w:val="18"/>
        </w:rPr>
        <w:t>：尽管外包的职能或过程在管理体系（）范围之内，但外部组织不在管理体系覆盖范围内。</w:t>
      </w:r>
    </w:p>
    <w:p>
      <w:pPr>
        <w:ind w:firstLine="360" w:firstLineChars="200"/>
        <w:rPr>
          <w:sz w:val="18"/>
          <w:szCs w:val="18"/>
        </w:rPr>
      </w:pPr>
      <w:r>
        <w:rPr>
          <w:rFonts w:hint="eastAsia"/>
          <w:sz w:val="18"/>
          <w:szCs w:val="18"/>
        </w:rPr>
        <w:t>注解2：</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jc w:val="left"/>
        <w:rPr>
          <w:rFonts w:ascii="宋体" w:eastAsia="宋体"/>
          <w:kern w:val="0"/>
          <w:sz w:val="24"/>
          <w:szCs w:val="24"/>
        </w:rPr>
      </w:pPr>
      <w:r>
        <w:rPr>
          <w:rFonts w:hint="eastAsia"/>
        </w:rPr>
        <w:t>3.30</w:t>
      </w:r>
      <w:r>
        <w:rPr>
          <w:rFonts w:hint="eastAsia" w:ascii="宋体" w:eastAsia="宋体" w:cs="宋体"/>
          <w:color w:val="000000"/>
          <w:kern w:val="0"/>
          <w:szCs w:val="21"/>
        </w:rPr>
        <w:t>监视</w:t>
      </w:r>
      <w:r>
        <w:rPr>
          <w:rFonts w:eastAsia="宋体" w:cstheme="minorHAnsi"/>
          <w:bCs/>
          <w:color w:val="000000"/>
          <w:kern w:val="0"/>
          <w:szCs w:val="21"/>
        </w:rPr>
        <w:t>monitoring</w:t>
      </w:r>
    </w:p>
    <w:p>
      <w:pPr>
        <w:autoSpaceDE w:val="0"/>
        <w:autoSpaceDN w:val="0"/>
        <w:adjustRightInd w:val="0"/>
        <w:spacing w:before="2" w:line="271" w:lineRule="exact"/>
        <w:ind w:left="420"/>
        <w:jc w:val="left"/>
        <w:rPr>
          <w:rFonts w:ascii="宋体" w:eastAsia="宋体"/>
          <w:kern w:val="0"/>
          <w:sz w:val="24"/>
          <w:szCs w:val="24"/>
        </w:rPr>
      </w:pPr>
      <w:r>
        <w:rPr>
          <w:rFonts w:hint="eastAsia" w:ascii="宋体" w:eastAsia="宋体" w:cs="宋体"/>
          <w:color w:val="000000"/>
          <w:kern w:val="0"/>
          <w:szCs w:val="21"/>
        </w:rPr>
        <w:t>确定体系、过程（）或活动的状态。</w:t>
      </w:r>
    </w:p>
    <w:p>
      <w:pPr>
        <w:autoSpaceDE w:val="0"/>
        <w:autoSpaceDN w:val="0"/>
        <w:adjustRightInd w:val="0"/>
        <w:spacing w:line="244" w:lineRule="exact"/>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：为了确定状态，可能需要实施检查、监督或认真地观察。</w:t>
      </w:r>
    </w:p>
    <w:p>
      <w:pPr>
        <w:ind w:firstLine="360" w:firstLineChars="200"/>
        <w:rPr>
          <w:sz w:val="18"/>
          <w:szCs w:val="18"/>
        </w:rPr>
      </w:pPr>
      <w:r>
        <w:rPr>
          <w:rFonts w:hint="eastAsia"/>
          <w:sz w:val="18"/>
          <w:szCs w:val="18"/>
        </w:rPr>
        <w:t>注解2：</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spacing w:line="287" w:lineRule="exact"/>
        <w:jc w:val="left"/>
        <w:rPr>
          <w:rFonts w:ascii="宋体" w:eastAsia="宋体"/>
          <w:kern w:val="0"/>
          <w:sz w:val="24"/>
          <w:szCs w:val="24"/>
        </w:rPr>
      </w:pPr>
      <w:r>
        <w:rPr>
          <w:rFonts w:hint="eastAsia"/>
        </w:rPr>
        <w:t>3.31</w:t>
      </w:r>
      <w:r>
        <w:rPr>
          <w:rFonts w:hint="eastAsia" w:ascii="宋体" w:eastAsia="宋体" w:cs="宋体"/>
          <w:color w:val="000000"/>
          <w:kern w:val="0"/>
          <w:szCs w:val="21"/>
        </w:rPr>
        <w:t>测量</w:t>
      </w:r>
      <w:r>
        <w:rPr>
          <w:rFonts w:eastAsia="宋体" w:cstheme="minorHAnsi"/>
          <w:bCs/>
          <w:color w:val="000000"/>
          <w:kern w:val="0"/>
          <w:szCs w:val="21"/>
        </w:rPr>
        <w:t>measurement</w:t>
      </w:r>
    </w:p>
    <w:p>
      <w:pPr>
        <w:autoSpaceDE w:val="0"/>
        <w:autoSpaceDN w:val="0"/>
        <w:adjustRightInd w:val="0"/>
        <w:spacing w:line="245" w:lineRule="exact"/>
        <w:ind w:left="420"/>
        <w:jc w:val="left"/>
        <w:rPr>
          <w:rFonts w:ascii="宋体" w:eastAsia="宋体"/>
          <w:kern w:val="0"/>
          <w:sz w:val="24"/>
          <w:szCs w:val="24"/>
        </w:rPr>
      </w:pPr>
      <w:r>
        <w:rPr>
          <w:rFonts w:hint="eastAsia" w:ascii="宋体" w:eastAsia="宋体" w:cs="宋体"/>
          <w:color w:val="000000"/>
          <w:kern w:val="0"/>
          <w:szCs w:val="21"/>
        </w:rPr>
        <w:t>确定数值的过程（）。</w:t>
      </w:r>
    </w:p>
    <w:p>
      <w:pPr>
        <w:ind w:firstLine="360" w:firstLineChars="200"/>
        <w:rPr>
          <w:sz w:val="18"/>
          <w:szCs w:val="18"/>
        </w:rPr>
      </w:pPr>
      <w:r>
        <w:rPr>
          <w:rFonts w:hint="eastAsia"/>
          <w:sz w:val="18"/>
          <w:szCs w:val="18"/>
        </w:rPr>
        <w:t>注解1：</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spacing w:line="287" w:lineRule="exact"/>
        <w:jc w:val="left"/>
        <w:rPr>
          <w:rFonts w:ascii="宋体" w:eastAsia="宋体"/>
          <w:kern w:val="0"/>
          <w:sz w:val="24"/>
          <w:szCs w:val="24"/>
        </w:rPr>
      </w:pPr>
      <w:r>
        <w:rPr>
          <w:rFonts w:hint="eastAsia"/>
        </w:rPr>
        <w:t>3.32</w:t>
      </w:r>
      <w:r>
        <w:rPr>
          <w:rFonts w:hint="eastAsia" w:ascii="宋体" w:eastAsia="宋体" w:cs="宋体"/>
          <w:color w:val="000000"/>
          <w:kern w:val="0"/>
          <w:szCs w:val="21"/>
        </w:rPr>
        <w:t>审核</w:t>
      </w:r>
      <w:r>
        <w:rPr>
          <w:rFonts w:eastAsia="宋体" w:cstheme="minorHAnsi"/>
          <w:bCs/>
          <w:color w:val="000000"/>
          <w:kern w:val="0"/>
          <w:szCs w:val="21"/>
        </w:rPr>
        <w:t>audit</w:t>
      </w:r>
    </w:p>
    <w:p>
      <w:pPr>
        <w:autoSpaceDE w:val="0"/>
        <w:autoSpaceDN w:val="0"/>
        <w:adjustRightInd w:val="0"/>
        <w:ind w:firstLine="420" w:firstLineChars="200"/>
        <w:jc w:val="left"/>
        <w:rPr>
          <w:rFonts w:ascii="宋体" w:eastAsia="宋体"/>
          <w:kern w:val="0"/>
          <w:sz w:val="24"/>
          <w:szCs w:val="24"/>
        </w:rPr>
      </w:pPr>
      <w:r>
        <w:rPr>
          <w:rFonts w:hint="eastAsia" w:ascii="宋体" w:eastAsia="宋体" w:cs="宋体"/>
          <w:color w:val="000000"/>
          <w:kern w:val="0"/>
          <w:szCs w:val="21"/>
        </w:rPr>
        <w:t>获取审核证据并予以客观评价，以判定审核准则满足程度的系统的、独立的、形成文件的过程（）。</w:t>
      </w:r>
    </w:p>
    <w:p>
      <w:pPr>
        <w:autoSpaceDE w:val="0"/>
        <w:autoSpaceDN w:val="0"/>
        <w:adjustRightInd w:val="0"/>
        <w:spacing w:line="274"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w:t>
      </w:r>
      <w:r>
        <w:rPr>
          <w:rFonts w:hint="eastAsia" w:ascii="宋体" w:eastAsia="宋体"/>
          <w:kern w:val="0"/>
          <w:sz w:val="18"/>
          <w:szCs w:val="18"/>
        </w:rPr>
        <w:t>审核可以是内部审核（第一方）或外部审核（第二方或第三方），可以是结合审核（两个或更多个专业领域结合）。</w:t>
      </w:r>
    </w:p>
    <w:p>
      <w:pPr>
        <w:autoSpaceDE w:val="0"/>
        <w:autoSpaceDN w:val="0"/>
        <w:adjustRightInd w:val="0"/>
        <w:spacing w:line="271" w:lineRule="exact"/>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2</w:t>
      </w:r>
      <w:r>
        <w:rPr>
          <w:rFonts w:hint="eastAsia" w:ascii="宋体" w:eastAsia="宋体" w:cs="宋体"/>
          <w:color w:val="000000"/>
          <w:kern w:val="0"/>
          <w:sz w:val="18"/>
          <w:szCs w:val="18"/>
        </w:rPr>
        <w:t>：内部审核由组织（</w:t>
      </w:r>
      <w:r>
        <w:rPr>
          <w:rFonts w:ascii="Calibri" w:hAnsi="Calibri" w:eastAsia="宋体" w:cs="Calibri"/>
          <w:color w:val="000000"/>
          <w:kern w:val="0"/>
          <w:sz w:val="18"/>
          <w:szCs w:val="18"/>
        </w:rPr>
        <w:t>3.1.4</w:t>
      </w:r>
      <w:r>
        <w:rPr>
          <w:rFonts w:hint="eastAsia" w:ascii="宋体" w:eastAsia="宋体" w:cs="宋体"/>
          <w:color w:val="000000"/>
          <w:kern w:val="0"/>
          <w:sz w:val="18"/>
          <w:szCs w:val="18"/>
        </w:rPr>
        <w:t>）自行实施或由外部其他方代表其实施。</w:t>
      </w:r>
    </w:p>
    <w:p>
      <w:pPr>
        <w:autoSpaceDE w:val="0"/>
        <w:autoSpaceDN w:val="0"/>
        <w:adjustRightInd w:val="0"/>
        <w:spacing w:line="274" w:lineRule="exact"/>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3</w:t>
      </w:r>
      <w:r>
        <w:rPr>
          <w:rFonts w:hint="eastAsia" w:ascii="宋体" w:eastAsia="宋体" w:cs="宋体"/>
          <w:color w:val="000000"/>
          <w:kern w:val="0"/>
          <w:sz w:val="18"/>
          <w:szCs w:val="18"/>
        </w:rPr>
        <w:t>：“审核证据”和“审核准则”在</w:t>
      </w:r>
      <w:r>
        <w:rPr>
          <w:rFonts w:ascii="Calibri" w:hAnsi="Calibri" w:eastAsia="宋体" w:cs="Calibri"/>
          <w:color w:val="000000"/>
          <w:kern w:val="0"/>
          <w:sz w:val="18"/>
          <w:szCs w:val="18"/>
        </w:rPr>
        <w:t>GB/T19011</w:t>
      </w:r>
      <w:r>
        <w:rPr>
          <w:rFonts w:hint="eastAsia" w:ascii="宋体" w:eastAsia="宋体" w:cs="宋体"/>
          <w:color w:val="000000"/>
          <w:kern w:val="0"/>
          <w:sz w:val="18"/>
          <w:szCs w:val="18"/>
        </w:rPr>
        <w:t>中分别对它们进行了定义。</w:t>
      </w:r>
    </w:p>
    <w:p>
      <w:pPr>
        <w:autoSpaceDE w:val="0"/>
        <w:autoSpaceDN w:val="0"/>
        <w:adjustRightInd w:val="0"/>
        <w:spacing w:before="19" w:line="271"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4</w:t>
      </w:r>
      <w:r>
        <w:rPr>
          <w:rFonts w:hint="eastAsia" w:ascii="宋体" w:eastAsia="宋体" w:cs="宋体"/>
          <w:color w:val="000000"/>
          <w:kern w:val="0"/>
          <w:sz w:val="18"/>
          <w:szCs w:val="18"/>
        </w:rPr>
        <w:t>：</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jc w:val="left"/>
        <w:rPr>
          <w:rFonts w:ascii="宋体" w:eastAsia="宋体"/>
          <w:kern w:val="0"/>
          <w:sz w:val="24"/>
          <w:szCs w:val="24"/>
        </w:rPr>
      </w:pPr>
      <w:r>
        <w:rPr>
          <w:rFonts w:hint="eastAsia"/>
          <w:szCs w:val="21"/>
        </w:rPr>
        <w:t>3.33</w:t>
      </w:r>
      <w:r>
        <w:rPr>
          <w:rFonts w:hint="eastAsia" w:ascii="宋体" w:eastAsia="宋体" w:cs="宋体"/>
          <w:color w:val="000000"/>
          <w:kern w:val="0"/>
          <w:szCs w:val="21"/>
        </w:rPr>
        <w:t>符合</w:t>
      </w:r>
      <w:r>
        <w:rPr>
          <w:rFonts w:eastAsia="宋体" w:cstheme="minorHAnsi"/>
          <w:bCs/>
          <w:color w:val="000000"/>
          <w:kern w:val="0"/>
          <w:szCs w:val="21"/>
        </w:rPr>
        <w:t>conformity</w:t>
      </w:r>
    </w:p>
    <w:p>
      <w:pPr>
        <w:autoSpaceDE w:val="0"/>
        <w:autoSpaceDN w:val="0"/>
        <w:adjustRightInd w:val="0"/>
        <w:spacing w:before="23" w:line="261" w:lineRule="exact"/>
        <w:ind w:left="420"/>
        <w:jc w:val="left"/>
        <w:rPr>
          <w:rFonts w:ascii="宋体" w:eastAsia="宋体" w:cs="宋体"/>
          <w:color w:val="000000"/>
          <w:kern w:val="0"/>
          <w:szCs w:val="21"/>
        </w:rPr>
      </w:pPr>
      <w:r>
        <w:rPr>
          <w:rFonts w:hint="eastAsia" w:ascii="宋体" w:eastAsia="宋体" w:cs="宋体"/>
          <w:color w:val="000000"/>
          <w:kern w:val="0"/>
          <w:szCs w:val="21"/>
        </w:rPr>
        <w:t>满足要求（）。</w:t>
      </w:r>
    </w:p>
    <w:p>
      <w:pPr>
        <w:autoSpaceDE w:val="0"/>
        <w:autoSpaceDN w:val="0"/>
        <w:adjustRightInd w:val="0"/>
        <w:spacing w:before="23" w:line="261" w:lineRule="exact"/>
        <w:ind w:firstLine="360" w:firstLineChars="200"/>
        <w:jc w:val="left"/>
        <w:rPr>
          <w:rFonts w:ascii="宋体" w:eastAsia="宋体"/>
          <w:kern w:val="0"/>
          <w:sz w:val="24"/>
          <w:szCs w:val="24"/>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w:t>
      </w:r>
      <w:r>
        <w:rPr>
          <w:rFonts w:hint="eastAsia" w:cs="Arial"/>
          <w:sz w:val="18"/>
          <w:szCs w:val="18"/>
        </w:rPr>
        <w:t>此术语和定义属于“ISO/IEC指令的统一ISO补充”部分1中附录SL给出的ISO管理体系标准通用术语与核心定义之一。</w:t>
      </w:r>
    </w:p>
    <w:p>
      <w:pPr>
        <w:autoSpaceDE w:val="0"/>
        <w:autoSpaceDN w:val="0"/>
        <w:adjustRightInd w:val="0"/>
        <w:jc w:val="left"/>
        <w:rPr>
          <w:rFonts w:ascii="宋体" w:eastAsia="宋体"/>
          <w:kern w:val="0"/>
          <w:sz w:val="24"/>
          <w:szCs w:val="24"/>
        </w:rPr>
      </w:pPr>
      <w:r>
        <w:rPr>
          <w:rFonts w:hint="eastAsia"/>
        </w:rPr>
        <w:t>3.34</w:t>
      </w:r>
      <w:r>
        <w:rPr>
          <w:rFonts w:hint="eastAsia" w:ascii="宋体" w:eastAsia="宋体" w:cs="宋体"/>
          <w:color w:val="000000"/>
          <w:kern w:val="0"/>
          <w:szCs w:val="21"/>
        </w:rPr>
        <w:t>不符合</w:t>
      </w:r>
      <w:r>
        <w:rPr>
          <w:rFonts w:eastAsia="宋体" w:cstheme="minorHAnsi"/>
          <w:bCs/>
          <w:color w:val="000000"/>
          <w:kern w:val="0"/>
          <w:szCs w:val="21"/>
        </w:rPr>
        <w:t>nonconformity</w:t>
      </w:r>
    </w:p>
    <w:p>
      <w:pPr>
        <w:autoSpaceDE w:val="0"/>
        <w:autoSpaceDN w:val="0"/>
        <w:adjustRightInd w:val="0"/>
        <w:spacing w:before="1"/>
        <w:ind w:left="420"/>
        <w:jc w:val="left"/>
        <w:rPr>
          <w:rFonts w:ascii="宋体" w:eastAsia="宋体"/>
          <w:kern w:val="0"/>
          <w:sz w:val="24"/>
          <w:szCs w:val="24"/>
        </w:rPr>
      </w:pPr>
      <w:r>
        <w:rPr>
          <w:rFonts w:hint="eastAsia" w:ascii="宋体" w:eastAsia="宋体" w:cs="宋体"/>
          <w:color w:val="000000"/>
          <w:kern w:val="0"/>
          <w:szCs w:val="21"/>
        </w:rPr>
        <w:t>未满足要求（）。</w:t>
      </w:r>
    </w:p>
    <w:p>
      <w:pPr>
        <w:autoSpaceDE w:val="0"/>
        <w:autoSpaceDN w:val="0"/>
        <w:adjustRightInd w:val="0"/>
        <w:spacing w:before="17"/>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：不符合关系到本文件要求和组织（）自身建立的额外职业健康安全管理体系（）要求。</w:t>
      </w:r>
    </w:p>
    <w:p>
      <w:pPr>
        <w:ind w:firstLine="360" w:firstLineChars="200"/>
        <w:rPr>
          <w:sz w:val="18"/>
          <w:szCs w:val="18"/>
        </w:rPr>
      </w:pPr>
      <w:r>
        <w:rPr>
          <w:rFonts w:hint="eastAsia"/>
          <w:sz w:val="18"/>
          <w:szCs w:val="18"/>
        </w:rPr>
        <w:t>注解2：</w:t>
      </w:r>
      <w:r>
        <w:rPr>
          <w:rFonts w:hint="eastAsia" w:cs="Arial"/>
          <w:sz w:val="18"/>
          <w:szCs w:val="18"/>
        </w:rPr>
        <w:t>此术语和定义属于“ISO/IEC指令的统一ISO补充”部分1中附录SL给出的ISO管理体系标准通用术语与核心定义之一。注解1已经澄清了不符合与本文件要求和组织自身对其职业健康安全管理体系的要求之间的关系。</w:t>
      </w:r>
    </w:p>
    <w:p>
      <w:r>
        <w:rPr>
          <w:rFonts w:hint="eastAsia"/>
        </w:rPr>
        <w:t>3.35事件</w:t>
      </w:r>
      <w:r>
        <w:t>incident</w:t>
      </w:r>
    </w:p>
    <w:p>
      <w:pPr>
        <w:ind w:firstLine="420" w:firstLineChars="200"/>
      </w:pPr>
      <w:r>
        <w:rPr>
          <w:rFonts w:hint="eastAsia"/>
        </w:rPr>
        <w:t>工作导致的或工作过程中出现的、可能导致或导致了伤害和（或）健康损害（3.18）的事件。</w:t>
      </w:r>
    </w:p>
    <w:p>
      <w:pPr>
        <w:ind w:firstLine="420"/>
        <w:rPr>
          <w:sz w:val="18"/>
          <w:szCs w:val="18"/>
        </w:rPr>
      </w:pPr>
      <w:r>
        <w:rPr>
          <w:rFonts w:hint="eastAsia"/>
          <w:sz w:val="18"/>
          <w:szCs w:val="18"/>
        </w:rPr>
        <w:t>注解1：发生伤害和健康损害的事件有时称作事故。</w:t>
      </w:r>
    </w:p>
    <w:p>
      <w:pPr>
        <w:ind w:firstLine="420"/>
        <w:rPr>
          <w:sz w:val="18"/>
          <w:szCs w:val="18"/>
        </w:rPr>
      </w:pPr>
      <w:r>
        <w:rPr>
          <w:rFonts w:hint="eastAsia"/>
          <w:sz w:val="18"/>
          <w:szCs w:val="18"/>
        </w:rPr>
        <w:t>注解2：没有伤害和健康损害，但有可能导致伤害和健康损害的事件，可以被称作“near miss”、“near hit”或“close call”。</w:t>
      </w:r>
    </w:p>
    <w:p>
      <w:pPr>
        <w:ind w:firstLine="420"/>
        <w:rPr>
          <w:sz w:val="18"/>
          <w:szCs w:val="18"/>
        </w:rPr>
      </w:pPr>
      <w:r>
        <w:rPr>
          <w:rFonts w:hint="eastAsia"/>
          <w:sz w:val="18"/>
          <w:szCs w:val="18"/>
        </w:rPr>
        <w:t>注解3：尽管会有一个或多个与事件相关的不符合，但事件在没有不符合（3.34）的情况下也能发生。</w:t>
      </w:r>
    </w:p>
    <w:p>
      <w:pPr>
        <w:autoSpaceDE w:val="0"/>
        <w:autoSpaceDN w:val="0"/>
        <w:adjustRightInd w:val="0"/>
        <w:spacing w:line="287" w:lineRule="exact"/>
        <w:jc w:val="left"/>
        <w:rPr>
          <w:rFonts w:ascii="宋体" w:eastAsia="宋体"/>
          <w:kern w:val="0"/>
          <w:sz w:val="24"/>
          <w:szCs w:val="24"/>
        </w:rPr>
      </w:pPr>
      <w:r>
        <w:rPr>
          <w:rFonts w:hint="eastAsia"/>
        </w:rPr>
        <w:t>3.36</w:t>
      </w:r>
      <w:r>
        <w:rPr>
          <w:rFonts w:hint="eastAsia" w:ascii="宋体" w:eastAsia="宋体" w:cs="宋体"/>
          <w:color w:val="000000"/>
          <w:kern w:val="0"/>
          <w:szCs w:val="21"/>
        </w:rPr>
        <w:t>纠正措施</w:t>
      </w:r>
      <w:r>
        <w:rPr>
          <w:rFonts w:eastAsia="宋体" w:cstheme="minorHAnsi"/>
          <w:bCs/>
          <w:color w:val="000000"/>
          <w:kern w:val="0"/>
          <w:szCs w:val="21"/>
        </w:rPr>
        <w:t>corrective action</w:t>
      </w:r>
    </w:p>
    <w:p>
      <w:pPr>
        <w:autoSpaceDE w:val="0"/>
        <w:autoSpaceDN w:val="0"/>
        <w:adjustRightInd w:val="0"/>
        <w:ind w:left="420"/>
        <w:jc w:val="left"/>
        <w:rPr>
          <w:rFonts w:ascii="宋体" w:eastAsia="宋体"/>
          <w:kern w:val="0"/>
          <w:sz w:val="24"/>
          <w:szCs w:val="24"/>
        </w:rPr>
      </w:pPr>
      <w:r>
        <w:rPr>
          <w:rFonts w:hint="eastAsia" w:ascii="宋体" w:eastAsia="宋体" w:cs="宋体"/>
          <w:color w:val="000000"/>
          <w:kern w:val="0"/>
          <w:szCs w:val="21"/>
        </w:rPr>
        <w:t>为消除不符合（）或事件的原因并防止再次发生所采取的措施。</w:t>
      </w:r>
    </w:p>
    <w:p>
      <w:pPr>
        <w:autoSpaceDE w:val="0"/>
        <w:autoSpaceDN w:val="0"/>
        <w:adjustRightInd w:val="0"/>
        <w:spacing w:before="19"/>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w:t>
      </w:r>
      <w:r>
        <w:rPr>
          <w:rFonts w:hint="eastAsia" w:cs="Arial"/>
          <w:kern w:val="0"/>
          <w:sz w:val="18"/>
          <w:szCs w:val="18"/>
        </w:rPr>
        <w:t>此术语和定义属于“ISO/IEC指令的统一ISO补充”部分1中附录SL给出的ISO管理体系标准通用术语与核心定义之一。定义已被修改，包括涉及了“事件”，由于事件在职业健康安全中是一个关键因素，然而通过纠正措施，解决它们的所需的活动与不符合是相同的。</w:t>
      </w:r>
    </w:p>
    <w:p>
      <w:pPr>
        <w:autoSpaceDE w:val="0"/>
        <w:autoSpaceDN w:val="0"/>
        <w:adjustRightInd w:val="0"/>
        <w:spacing w:before="29"/>
        <w:jc w:val="left"/>
        <w:rPr>
          <w:rFonts w:ascii="宋体" w:eastAsia="宋体"/>
          <w:kern w:val="0"/>
          <w:sz w:val="24"/>
          <w:szCs w:val="24"/>
        </w:rPr>
      </w:pPr>
      <w:r>
        <w:rPr>
          <w:rFonts w:hint="eastAsia"/>
        </w:rPr>
        <w:t>3.37</w:t>
      </w:r>
      <w:r>
        <w:rPr>
          <w:rFonts w:hint="eastAsia" w:ascii="宋体" w:eastAsia="宋体" w:cs="宋体"/>
          <w:color w:val="000000"/>
          <w:kern w:val="0"/>
          <w:szCs w:val="21"/>
        </w:rPr>
        <w:t>持续改进</w:t>
      </w:r>
      <w:r>
        <w:rPr>
          <w:rFonts w:eastAsia="宋体" w:cstheme="minorHAnsi"/>
          <w:bCs/>
          <w:color w:val="000000"/>
          <w:kern w:val="0"/>
          <w:szCs w:val="21"/>
        </w:rPr>
        <w:t>continual improvement</w:t>
      </w:r>
    </w:p>
    <w:p>
      <w:pPr>
        <w:autoSpaceDE w:val="0"/>
        <w:autoSpaceDN w:val="0"/>
        <w:adjustRightInd w:val="0"/>
        <w:spacing w:before="18" w:line="272" w:lineRule="exact"/>
        <w:ind w:left="420"/>
        <w:jc w:val="left"/>
        <w:rPr>
          <w:rFonts w:ascii="宋体" w:eastAsia="宋体"/>
          <w:kern w:val="0"/>
          <w:sz w:val="24"/>
          <w:szCs w:val="24"/>
        </w:rPr>
      </w:pPr>
      <w:r>
        <w:rPr>
          <w:rFonts w:hint="eastAsia" w:ascii="宋体" w:eastAsia="宋体" w:cs="宋体"/>
          <w:color w:val="000000"/>
          <w:kern w:val="0"/>
          <w:szCs w:val="21"/>
        </w:rPr>
        <w:t>不断提升绩效（）的活动。</w:t>
      </w:r>
    </w:p>
    <w:p>
      <w:pPr>
        <w:autoSpaceDE w:val="0"/>
        <w:autoSpaceDN w:val="0"/>
        <w:adjustRightInd w:val="0"/>
        <w:spacing w:line="274" w:lineRule="exact"/>
        <w:ind w:firstLine="360" w:firstLineChars="20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1</w:t>
      </w:r>
      <w:r>
        <w:rPr>
          <w:rFonts w:hint="eastAsia" w:ascii="宋体" w:eastAsia="宋体" w:cs="宋体"/>
          <w:color w:val="000000"/>
          <w:kern w:val="0"/>
          <w:sz w:val="18"/>
          <w:szCs w:val="18"/>
        </w:rPr>
        <w:t>：提升绩效（）是指运用职业健康安全管理体系（），提升符合职业健康安全方针（）和职业健康安全目标（）的整体职业健康安全绩效的改进。</w:t>
      </w:r>
    </w:p>
    <w:p>
      <w:pPr>
        <w:autoSpaceDE w:val="0"/>
        <w:autoSpaceDN w:val="0"/>
        <w:adjustRightInd w:val="0"/>
        <w:spacing w:before="17" w:line="261" w:lineRule="exact"/>
        <w:ind w:left="420"/>
        <w:jc w:val="left"/>
        <w:rPr>
          <w:rFonts w:ascii="宋体" w:eastAsia="宋体"/>
          <w:kern w:val="0"/>
          <w:sz w:val="18"/>
          <w:szCs w:val="18"/>
        </w:rPr>
      </w:pPr>
      <w:r>
        <w:rPr>
          <w:rFonts w:hint="eastAsia"/>
          <w:sz w:val="18"/>
          <w:szCs w:val="18"/>
        </w:rPr>
        <w:t>注解</w:t>
      </w:r>
      <w:r>
        <w:rPr>
          <w:rFonts w:ascii="Calibri" w:hAnsi="Calibri" w:eastAsia="宋体" w:cs="Calibri"/>
          <w:color w:val="000000"/>
          <w:kern w:val="0"/>
          <w:sz w:val="18"/>
          <w:szCs w:val="18"/>
        </w:rPr>
        <w:t>2</w:t>
      </w:r>
      <w:r>
        <w:rPr>
          <w:rFonts w:hint="eastAsia" w:ascii="宋体" w:eastAsia="宋体" w:cs="宋体"/>
          <w:color w:val="000000"/>
          <w:kern w:val="0"/>
          <w:sz w:val="18"/>
          <w:szCs w:val="18"/>
        </w:rPr>
        <w:t>：持续不意味着连续，因此该活动不必同时发生于所有领域。</w:t>
      </w:r>
    </w:p>
    <w:p>
      <w:pPr>
        <w:ind w:firstLine="360" w:firstLineChars="200"/>
        <w:rPr>
          <w:sz w:val="18"/>
          <w:szCs w:val="18"/>
        </w:rPr>
      </w:pPr>
      <w:r>
        <w:rPr>
          <w:rFonts w:hint="eastAsia"/>
          <w:sz w:val="18"/>
          <w:szCs w:val="18"/>
        </w:rPr>
        <w:t>注解3：</w:t>
      </w:r>
      <w:r>
        <w:rPr>
          <w:rFonts w:hint="eastAsia" w:cs="Arial"/>
          <w:kern w:val="0"/>
          <w:sz w:val="18"/>
          <w:szCs w:val="18"/>
        </w:rPr>
        <w:t>此术语和定义属于“ISO/IEC指令的统一ISO补充”部分1中附录SL给出的ISO管理体系标准通用术语与核心定义之一。注解1已经澄清了在职业健康安全管理体系条件下“绩效”的含义；注解2澄清了“持续”的含义。</w:t>
      </w:r>
    </w:p>
    <w:p>
      <w:pPr>
        <w:pStyle w:val="2"/>
      </w:pPr>
      <w:bookmarkStart w:id="4" w:name="_Toc516484317"/>
      <w:r>
        <w:rPr>
          <w:rFonts w:hint="eastAsia"/>
        </w:rPr>
        <w:t>4组织环境</w:t>
      </w:r>
      <w:bookmarkEnd w:id="4"/>
    </w:p>
    <w:p>
      <w:pPr>
        <w:pStyle w:val="2"/>
      </w:pPr>
      <w:bookmarkStart w:id="5" w:name="_Toc516484318"/>
      <w:r>
        <w:t xml:space="preserve">4.1  </w:t>
      </w:r>
      <w:r>
        <w:rPr>
          <w:rFonts w:hint="eastAsia"/>
        </w:rPr>
        <w:t>理解组织和其环境</w:t>
      </w:r>
      <w:bookmarkEnd w:id="5"/>
    </w:p>
    <w:p>
      <w:pPr>
        <w:ind w:firstLine="420" w:firstLineChars="200"/>
      </w:pPr>
      <w:r>
        <w:rPr>
          <w:rFonts w:hint="eastAsia"/>
        </w:rPr>
        <w:t>组织应确定与其宗旨相关、并影响其实现职业健康安全管理体系预期结果的能力的外部和内部问题。</w:t>
      </w:r>
    </w:p>
    <w:p>
      <w:pPr>
        <w:pStyle w:val="2"/>
      </w:pPr>
      <w:bookmarkStart w:id="6" w:name="_Toc516484319"/>
      <w:r>
        <w:t xml:space="preserve">4.2 </w:t>
      </w:r>
      <w:r>
        <w:rPr>
          <w:rFonts w:hint="eastAsia"/>
        </w:rPr>
        <w:t>理解工作人员和其他相关方的需求和期望</w:t>
      </w:r>
      <w:bookmarkEnd w:id="6"/>
    </w:p>
    <w:p>
      <w:pPr>
        <w:ind w:firstLine="420" w:firstLineChars="200"/>
      </w:pPr>
      <w:r>
        <w:rPr>
          <w:rFonts w:hint="eastAsia"/>
        </w:rPr>
        <w:t>组织应确定：</w:t>
      </w:r>
    </w:p>
    <w:p>
      <w:pPr>
        <w:pStyle w:val="15"/>
        <w:numPr>
          <w:ilvl w:val="0"/>
          <w:numId w:val="9"/>
        </w:numPr>
        <w:ind w:firstLineChars="0"/>
      </w:pPr>
      <w:r>
        <w:rPr>
          <w:rFonts w:hint="eastAsia"/>
        </w:rPr>
        <w:t>除工作人员外，与职业健康安全管理体系有关的其他相关方；</w:t>
      </w:r>
    </w:p>
    <w:p>
      <w:pPr>
        <w:pStyle w:val="15"/>
        <w:numPr>
          <w:ilvl w:val="0"/>
          <w:numId w:val="9"/>
        </w:numPr>
        <w:ind w:firstLineChars="0"/>
      </w:pPr>
      <w:r>
        <w:rPr>
          <w:rFonts w:hint="eastAsia"/>
        </w:rPr>
        <w:t>工作人员和其他这些相关方的有关需求和期望（即要求）；</w:t>
      </w:r>
    </w:p>
    <w:p>
      <w:pPr>
        <w:pStyle w:val="15"/>
        <w:numPr>
          <w:ilvl w:val="0"/>
          <w:numId w:val="9"/>
        </w:numPr>
        <w:ind w:firstLineChars="0"/>
      </w:pPr>
      <w:r>
        <w:rPr>
          <w:rFonts w:hint="eastAsia"/>
        </w:rPr>
        <w:t>这些需求和期望中哪些是或可能成为法律法规和其他要求。</w:t>
      </w:r>
    </w:p>
    <w:p>
      <w:pPr>
        <w:pStyle w:val="2"/>
      </w:pPr>
      <w:bookmarkStart w:id="7" w:name="_Toc516484320"/>
      <w:r>
        <w:t xml:space="preserve">4.3 </w:t>
      </w:r>
      <w:r>
        <w:rPr>
          <w:rFonts w:hint="eastAsia"/>
        </w:rPr>
        <w:t>确定职业健康安全管理体系范围</w:t>
      </w:r>
      <w:bookmarkEnd w:id="7"/>
    </w:p>
    <w:p>
      <w:pPr>
        <w:ind w:firstLine="420" w:firstLineChars="200"/>
      </w:pPr>
      <w:r>
        <w:rPr>
          <w:rFonts w:hint="eastAsia"/>
        </w:rPr>
        <w:t>组织应确定职业健康安全管理体系的边界和适用性，以界定其范围。</w:t>
      </w:r>
    </w:p>
    <w:p>
      <w:pPr>
        <w:ind w:firstLine="420" w:firstLineChars="200"/>
      </w:pPr>
      <w:r>
        <w:rPr>
          <w:rFonts w:hint="eastAsia"/>
        </w:rPr>
        <w:t>确定范围时，组织应：</w:t>
      </w:r>
    </w:p>
    <w:p>
      <w:pPr>
        <w:pStyle w:val="15"/>
        <w:numPr>
          <w:ilvl w:val="0"/>
          <w:numId w:val="10"/>
        </w:numPr>
        <w:ind w:firstLineChars="0"/>
      </w:pPr>
      <w:r>
        <w:rPr>
          <w:rFonts w:hint="eastAsia"/>
        </w:rPr>
        <w:t>考虑</w:t>
      </w:r>
      <w:r>
        <w:t>4.</w:t>
      </w:r>
      <w:r>
        <w:rPr>
          <w:rFonts w:hint="eastAsia"/>
        </w:rPr>
        <w:t xml:space="preserve"> </w:t>
      </w:r>
      <w:r>
        <w:t>1</w:t>
      </w:r>
      <w:r>
        <w:rPr>
          <w:rFonts w:hint="eastAsia"/>
        </w:rPr>
        <w:t>中所提及的内、外部问题；</w:t>
      </w:r>
    </w:p>
    <w:p>
      <w:pPr>
        <w:pStyle w:val="15"/>
        <w:numPr>
          <w:ilvl w:val="0"/>
          <w:numId w:val="10"/>
        </w:numPr>
        <w:ind w:firstLineChars="0"/>
      </w:pPr>
      <w:r>
        <w:rPr>
          <w:rFonts w:hint="eastAsia"/>
        </w:rPr>
        <w:t>必须考虑</w:t>
      </w:r>
      <w:r>
        <w:t>4.2</w:t>
      </w:r>
      <w:r>
        <w:rPr>
          <w:rFonts w:hint="eastAsia"/>
        </w:rPr>
        <w:t>中所提及的要求；</w:t>
      </w:r>
    </w:p>
    <w:p>
      <w:pPr>
        <w:pStyle w:val="15"/>
        <w:numPr>
          <w:ilvl w:val="0"/>
          <w:numId w:val="10"/>
        </w:numPr>
        <w:ind w:firstLineChars="0"/>
      </w:pPr>
      <w:r>
        <w:rPr>
          <w:rFonts w:hint="eastAsia"/>
        </w:rPr>
        <w:t>必须考虑</w:t>
      </w:r>
      <w:r>
        <w:t>计划或</w:t>
      </w:r>
      <w:r>
        <w:rPr>
          <w:rFonts w:hint="eastAsia"/>
        </w:rPr>
        <w:t>开展</w:t>
      </w:r>
      <w:r>
        <w:t>的与工作相关的活动。</w:t>
      </w:r>
    </w:p>
    <w:p>
      <w:pPr>
        <w:ind w:firstLine="420" w:firstLineChars="200"/>
      </w:pPr>
      <w:r>
        <w:rPr>
          <w:rFonts w:hint="eastAsia"/>
        </w:rPr>
        <w:t>职业健康安全管理体系应包含组织控制或影响的、能够影响组织职业健康安全绩效的活动、产品和服务。</w:t>
      </w:r>
    </w:p>
    <w:p>
      <w:pPr>
        <w:ind w:firstLine="420" w:firstLineChars="200"/>
      </w:pPr>
      <w:r>
        <w:rPr>
          <w:rFonts w:hint="eastAsia"/>
        </w:rPr>
        <w:t>范围应形成文件化的信息。</w:t>
      </w:r>
    </w:p>
    <w:p>
      <w:pPr>
        <w:pStyle w:val="2"/>
      </w:pPr>
      <w:bookmarkStart w:id="8" w:name="_Toc516484321"/>
      <w:r>
        <w:rPr>
          <w:rFonts w:hint="eastAsia"/>
        </w:rPr>
        <w:t>4.4职业健康安全管理体系</w:t>
      </w:r>
      <w:bookmarkEnd w:id="8"/>
    </w:p>
    <w:p>
      <w:pPr>
        <w:ind w:firstLine="420" w:firstLineChars="200"/>
      </w:pPr>
      <w:r>
        <w:rPr>
          <w:rFonts w:hint="eastAsia"/>
        </w:rPr>
        <w:t>组织应按照本文件的要求，建立、实施、保持和持续改进职业健康安全管理体系，包括所需的过程和它们的相互作用。</w:t>
      </w:r>
    </w:p>
    <w:p>
      <w:pPr>
        <w:pStyle w:val="2"/>
      </w:pPr>
      <w:bookmarkStart w:id="9" w:name="_Toc516484322"/>
      <w:r>
        <w:rPr>
          <w:rFonts w:hint="eastAsia"/>
        </w:rPr>
        <w:t>5 领导作用和工作人员参与</w:t>
      </w:r>
      <w:bookmarkEnd w:id="9"/>
    </w:p>
    <w:p>
      <w:pPr>
        <w:pStyle w:val="2"/>
      </w:pPr>
      <w:bookmarkStart w:id="10" w:name="_Toc516484323"/>
      <w:r>
        <w:t xml:space="preserve">5.1 </w:t>
      </w:r>
      <w:r>
        <w:rPr>
          <w:rFonts w:hint="eastAsia"/>
        </w:rPr>
        <w:t>领导作用与承诺</w:t>
      </w:r>
      <w:bookmarkEnd w:id="10"/>
    </w:p>
    <w:p>
      <w:pPr>
        <w:ind w:firstLine="420" w:firstLineChars="200"/>
      </w:pPr>
      <w:r>
        <w:rPr>
          <w:rFonts w:hint="eastAsia"/>
        </w:rPr>
        <w:t>最高管理者应证实其在职业健康安全管理体系方面的领导作用和承诺，通过：</w:t>
      </w:r>
    </w:p>
    <w:p>
      <w:pPr>
        <w:pStyle w:val="15"/>
        <w:numPr>
          <w:ilvl w:val="0"/>
          <w:numId w:val="11"/>
        </w:numPr>
        <w:ind w:firstLineChars="0"/>
      </w:pPr>
      <w:r>
        <w:rPr>
          <w:rFonts w:hint="eastAsia"/>
        </w:rPr>
        <w:t>承担防止伤害和健康损害及提供安全和健康的工作场所和活动的职责和责任；</w:t>
      </w:r>
    </w:p>
    <w:p>
      <w:pPr>
        <w:pStyle w:val="15"/>
        <w:numPr>
          <w:ilvl w:val="0"/>
          <w:numId w:val="11"/>
        </w:numPr>
        <w:ind w:firstLineChars="0"/>
      </w:pPr>
      <w:r>
        <w:rPr>
          <w:rFonts w:hint="eastAsia"/>
        </w:rPr>
        <w:t>确保建立职业健康安全方针和目标并与组织的战略方向一致；</w:t>
      </w:r>
    </w:p>
    <w:p>
      <w:pPr>
        <w:pStyle w:val="15"/>
        <w:numPr>
          <w:ilvl w:val="0"/>
          <w:numId w:val="11"/>
        </w:numPr>
        <w:ind w:firstLineChars="0"/>
      </w:pPr>
      <w:r>
        <w:rPr>
          <w:rFonts w:hint="eastAsia"/>
        </w:rPr>
        <w:t>确保将职业健康安全管理体系要求融入组织的业务过程；</w:t>
      </w:r>
    </w:p>
    <w:p>
      <w:pPr>
        <w:pStyle w:val="15"/>
        <w:numPr>
          <w:ilvl w:val="0"/>
          <w:numId w:val="11"/>
        </w:numPr>
        <w:ind w:firstLineChars="0"/>
      </w:pPr>
      <w:r>
        <w:rPr>
          <w:rFonts w:hint="eastAsia"/>
        </w:rPr>
        <w:t>确保可获得建立、实施、保持和改进职业健康安全管理体系所需的资源；</w:t>
      </w:r>
    </w:p>
    <w:p>
      <w:pPr>
        <w:pStyle w:val="15"/>
        <w:numPr>
          <w:ilvl w:val="0"/>
          <w:numId w:val="11"/>
        </w:numPr>
        <w:ind w:firstLineChars="0"/>
      </w:pPr>
      <w:r>
        <w:rPr>
          <w:rFonts w:hint="eastAsia"/>
        </w:rPr>
        <w:t>就有效职业健康安全管理和符合职业健康安全管理体系要求的重要性进行沟通；</w:t>
      </w:r>
    </w:p>
    <w:p>
      <w:pPr>
        <w:pStyle w:val="15"/>
        <w:numPr>
          <w:ilvl w:val="0"/>
          <w:numId w:val="11"/>
        </w:numPr>
        <w:ind w:firstLineChars="0"/>
      </w:pPr>
      <w:r>
        <w:rPr>
          <w:rFonts w:hint="eastAsia"/>
        </w:rPr>
        <w:t>确保职业健康安全管理体系实现其预期结果；</w:t>
      </w:r>
    </w:p>
    <w:p>
      <w:pPr>
        <w:pStyle w:val="15"/>
        <w:numPr>
          <w:ilvl w:val="0"/>
          <w:numId w:val="11"/>
        </w:numPr>
        <w:ind w:firstLineChars="0"/>
      </w:pPr>
      <w:r>
        <w:rPr>
          <w:rFonts w:hint="eastAsia"/>
        </w:rPr>
        <w:t>领导并支持员工对职业健康安全管理体系的有效性做出贡献；</w:t>
      </w:r>
    </w:p>
    <w:p>
      <w:pPr>
        <w:pStyle w:val="15"/>
        <w:numPr>
          <w:ilvl w:val="0"/>
          <w:numId w:val="11"/>
        </w:numPr>
        <w:ind w:firstLineChars="0"/>
      </w:pPr>
      <w:r>
        <w:rPr>
          <w:rFonts w:hint="eastAsia"/>
        </w:rPr>
        <w:t>确保和促进持续改进；</w:t>
      </w:r>
    </w:p>
    <w:p>
      <w:pPr>
        <w:pStyle w:val="15"/>
        <w:numPr>
          <w:ilvl w:val="0"/>
          <w:numId w:val="11"/>
        </w:numPr>
        <w:ind w:firstLineChars="0"/>
      </w:pPr>
      <w:r>
        <w:rPr>
          <w:rFonts w:hint="eastAsia"/>
        </w:rPr>
        <w:t>支持其他相关管理人员在其职责范围内证实其领导作用；</w:t>
      </w:r>
    </w:p>
    <w:p>
      <w:pPr>
        <w:pStyle w:val="15"/>
        <w:numPr>
          <w:ilvl w:val="0"/>
          <w:numId w:val="11"/>
        </w:numPr>
        <w:ind w:firstLineChars="0"/>
      </w:pPr>
      <w:r>
        <w:rPr>
          <w:rFonts w:hint="eastAsia"/>
        </w:rPr>
        <w:t>建立、引导和促进支持职业健康安全管理体系的预期结果的组织文化；</w:t>
      </w:r>
    </w:p>
    <w:p>
      <w:pPr>
        <w:pStyle w:val="15"/>
        <w:numPr>
          <w:ilvl w:val="0"/>
          <w:numId w:val="11"/>
        </w:numPr>
        <w:ind w:firstLineChars="0"/>
      </w:pPr>
      <w:r>
        <w:rPr>
          <w:rFonts w:hint="eastAsia"/>
        </w:rPr>
        <w:t>防止工作人员在报告事件、危险源、风险和机会时遭受报复；</w:t>
      </w:r>
    </w:p>
    <w:p>
      <w:pPr>
        <w:pStyle w:val="15"/>
        <w:numPr>
          <w:ilvl w:val="0"/>
          <w:numId w:val="11"/>
        </w:numPr>
        <w:ind w:firstLineChars="0"/>
      </w:pPr>
      <w:r>
        <w:rPr>
          <w:rFonts w:hint="eastAsia"/>
        </w:rPr>
        <w:t>确保组织建立、实施工作人员协商和参与的过程；</w:t>
      </w:r>
    </w:p>
    <w:p>
      <w:pPr>
        <w:pStyle w:val="15"/>
        <w:numPr>
          <w:ilvl w:val="0"/>
          <w:numId w:val="11"/>
        </w:numPr>
        <w:ind w:firstLineChars="0"/>
      </w:pPr>
      <w:r>
        <w:rPr>
          <w:rFonts w:hint="eastAsia"/>
        </w:rPr>
        <w:t>支持健康安全委员会的建立和履行职责。</w:t>
      </w:r>
    </w:p>
    <w:p>
      <w:pPr>
        <w:ind w:firstLine="360" w:firstLineChars="200"/>
        <w:rPr>
          <w:sz w:val="18"/>
          <w:szCs w:val="18"/>
        </w:rPr>
      </w:pPr>
      <w:r>
        <w:rPr>
          <w:rFonts w:hint="eastAsia"/>
          <w:sz w:val="18"/>
          <w:szCs w:val="18"/>
        </w:rPr>
        <w:t>注：本标准所提及的“业务”可从广义上理解为涉及组织存在目的的那些核心活动。</w:t>
      </w:r>
    </w:p>
    <w:p>
      <w:pPr>
        <w:pStyle w:val="2"/>
      </w:pPr>
      <w:bookmarkStart w:id="11" w:name="_Toc516484324"/>
      <w:r>
        <w:t xml:space="preserve">5.2 </w:t>
      </w:r>
      <w:r>
        <w:rPr>
          <w:rFonts w:hint="eastAsia"/>
        </w:rPr>
        <w:t>职业健康安全方针</w:t>
      </w:r>
      <w:bookmarkEnd w:id="11"/>
    </w:p>
    <w:p>
      <w:pPr>
        <w:ind w:firstLine="420" w:firstLineChars="200"/>
      </w:pPr>
      <w:r>
        <w:rPr>
          <w:rFonts w:hint="eastAsia"/>
        </w:rPr>
        <w:t>最高管理者建立、实施并保持职业健康安全方针：</w:t>
      </w:r>
    </w:p>
    <w:p>
      <w:pPr>
        <w:pStyle w:val="15"/>
        <w:numPr>
          <w:ilvl w:val="0"/>
          <w:numId w:val="12"/>
        </w:numPr>
        <w:ind w:firstLineChars="0"/>
      </w:pPr>
      <w:r>
        <w:rPr>
          <w:rFonts w:hint="eastAsia"/>
        </w:rPr>
        <w:t>包括提供安全健康工作条件以防止工作相关的伤害和健康损害的承诺，适合于组织的宗旨、规模和状况和职业健康安全风险和机会的具体性质；</w:t>
      </w:r>
    </w:p>
    <w:p>
      <w:pPr>
        <w:pStyle w:val="15"/>
        <w:numPr>
          <w:ilvl w:val="0"/>
          <w:numId w:val="12"/>
        </w:numPr>
        <w:ind w:firstLineChars="0"/>
      </w:pPr>
      <w:r>
        <w:rPr>
          <w:rFonts w:hint="eastAsia"/>
        </w:rPr>
        <w:t>为制定职业健康安全目标提供框架；</w:t>
      </w:r>
    </w:p>
    <w:p>
      <w:pPr>
        <w:pStyle w:val="15"/>
        <w:numPr>
          <w:ilvl w:val="0"/>
          <w:numId w:val="12"/>
        </w:numPr>
        <w:ind w:firstLineChars="0"/>
      </w:pPr>
      <w:r>
        <w:rPr>
          <w:rFonts w:hint="eastAsia"/>
        </w:rPr>
        <w:t>包括满足法律法规和其他要求的承诺</w:t>
      </w:r>
    </w:p>
    <w:p>
      <w:pPr>
        <w:pStyle w:val="15"/>
        <w:numPr>
          <w:ilvl w:val="0"/>
          <w:numId w:val="12"/>
        </w:numPr>
        <w:ind w:firstLineChars="0"/>
      </w:pPr>
      <w:r>
        <w:rPr>
          <w:rFonts w:hint="eastAsia"/>
        </w:rPr>
        <w:t>包括消除危险源和降低职业健康安全风险的承诺；</w:t>
      </w:r>
    </w:p>
    <w:p>
      <w:pPr>
        <w:pStyle w:val="15"/>
        <w:numPr>
          <w:ilvl w:val="0"/>
          <w:numId w:val="12"/>
        </w:numPr>
        <w:ind w:firstLineChars="0"/>
      </w:pPr>
      <w:r>
        <w:rPr>
          <w:rFonts w:hint="eastAsia"/>
        </w:rPr>
        <w:t>包括持续改进职业健康安全管理体系以提高职业健康安全绩效的承诺。</w:t>
      </w:r>
    </w:p>
    <w:p>
      <w:pPr>
        <w:pStyle w:val="15"/>
        <w:numPr>
          <w:ilvl w:val="0"/>
          <w:numId w:val="12"/>
        </w:numPr>
        <w:ind w:firstLineChars="0"/>
      </w:pPr>
      <w:r>
        <w:rPr>
          <w:rFonts w:hint="eastAsia"/>
        </w:rPr>
        <w:t>包括工作人员的协商和参与的承诺，如果有工作人员代表，包括工作人员代表的协商和参与。</w:t>
      </w:r>
    </w:p>
    <w:p>
      <w:pPr>
        <w:ind w:firstLine="420" w:firstLineChars="200"/>
      </w:pPr>
      <w:r>
        <w:rPr>
          <w:rFonts w:hint="eastAsia"/>
        </w:rPr>
        <w:t>职业健康安全方针应：</w:t>
      </w:r>
    </w:p>
    <w:p>
      <w:pPr>
        <w:pStyle w:val="15"/>
        <w:numPr>
          <w:ilvl w:val="0"/>
          <w:numId w:val="13"/>
        </w:numPr>
        <w:ind w:firstLineChars="0"/>
      </w:pPr>
      <w:r>
        <w:rPr>
          <w:rFonts w:hint="eastAsia"/>
        </w:rPr>
        <w:t>保持文件化信息；</w:t>
      </w:r>
    </w:p>
    <w:p>
      <w:pPr>
        <w:pStyle w:val="15"/>
        <w:numPr>
          <w:ilvl w:val="0"/>
          <w:numId w:val="13"/>
        </w:numPr>
        <w:ind w:firstLineChars="0"/>
      </w:pPr>
      <w:r>
        <w:rPr>
          <w:rFonts w:hint="eastAsia"/>
        </w:rPr>
        <w:t>在组织内得到沟通；</w:t>
      </w:r>
    </w:p>
    <w:p>
      <w:pPr>
        <w:pStyle w:val="15"/>
        <w:numPr>
          <w:ilvl w:val="0"/>
          <w:numId w:val="13"/>
        </w:numPr>
        <w:ind w:firstLineChars="0"/>
      </w:pPr>
      <w:r>
        <w:rPr>
          <w:rFonts w:hint="eastAsia"/>
        </w:rPr>
        <w:t>适当时，可为相关方获取；</w:t>
      </w:r>
    </w:p>
    <w:p>
      <w:pPr>
        <w:pStyle w:val="15"/>
        <w:numPr>
          <w:ilvl w:val="0"/>
          <w:numId w:val="13"/>
        </w:numPr>
        <w:ind w:firstLineChars="0"/>
      </w:pPr>
      <w:r>
        <w:rPr>
          <w:rFonts w:hint="eastAsia"/>
        </w:rPr>
        <w:t>相关和适宜。</w:t>
      </w:r>
    </w:p>
    <w:p>
      <w:pPr>
        <w:pStyle w:val="2"/>
      </w:pPr>
      <w:bookmarkStart w:id="12" w:name="_Toc516484325"/>
      <w:r>
        <w:t xml:space="preserve">5.3  </w:t>
      </w:r>
      <w:r>
        <w:rPr>
          <w:rFonts w:hint="eastAsia"/>
        </w:rPr>
        <w:t>组织岗位、职责和权限</w:t>
      </w:r>
      <w:bookmarkEnd w:id="12"/>
    </w:p>
    <w:p>
      <w:pPr>
        <w:ind w:firstLine="420" w:firstLineChars="200"/>
      </w:pPr>
      <w:r>
        <w:rPr>
          <w:rFonts w:hint="eastAsia"/>
        </w:rPr>
        <w:t>最高管理者应确保在组织内所有层次分配并沟通职业健康安全管理体系的相关岗位的职责和权限，并保持文件化信息。组织每个层次的工作人员应承担他们所控制的职业健康安全管理体系那些方面的职责。</w:t>
      </w:r>
    </w:p>
    <w:p>
      <w:pPr>
        <w:ind w:firstLine="360" w:firstLineChars="200"/>
        <w:rPr>
          <w:sz w:val="18"/>
          <w:szCs w:val="18"/>
        </w:rPr>
      </w:pPr>
      <w:r>
        <w:rPr>
          <w:rFonts w:hint="eastAsia"/>
          <w:sz w:val="18"/>
          <w:szCs w:val="18"/>
        </w:rPr>
        <w:t>注：尽管能够分配职责和权限，最终最高管理者仍然对职业健康安全管理体系的运行负责。</w:t>
      </w:r>
    </w:p>
    <w:p>
      <w:pPr>
        <w:ind w:firstLine="420" w:firstLineChars="200"/>
      </w:pPr>
      <w:r>
        <w:rPr>
          <w:rFonts w:hint="eastAsia"/>
        </w:rPr>
        <w:t>最高管理者应对下列事项分配职责和权限：</w:t>
      </w:r>
    </w:p>
    <w:p>
      <w:pPr>
        <w:pStyle w:val="15"/>
        <w:numPr>
          <w:ilvl w:val="0"/>
          <w:numId w:val="14"/>
        </w:numPr>
        <w:ind w:firstLineChars="0"/>
      </w:pPr>
      <w:r>
        <w:rPr>
          <w:rFonts w:hint="eastAsia"/>
        </w:rPr>
        <w:t>确保职业健康安全管理体系符合本文件的要求；</w:t>
      </w:r>
    </w:p>
    <w:p>
      <w:pPr>
        <w:pStyle w:val="15"/>
        <w:numPr>
          <w:ilvl w:val="0"/>
          <w:numId w:val="14"/>
        </w:numPr>
        <w:ind w:firstLineChars="0"/>
      </w:pPr>
      <w:r>
        <w:rPr>
          <w:rFonts w:hint="eastAsia"/>
        </w:rPr>
        <w:t>向最高管理者报告职业健康安全管理体系的绩效。</w:t>
      </w:r>
    </w:p>
    <w:p>
      <w:pPr>
        <w:pStyle w:val="2"/>
      </w:pPr>
      <w:bookmarkStart w:id="13" w:name="_Toc516484326"/>
      <w:r>
        <w:t xml:space="preserve">5.4 </w:t>
      </w:r>
      <w:r>
        <w:rPr>
          <w:rFonts w:hint="eastAsia"/>
        </w:rPr>
        <w:t>工作人员的协商和参与</w:t>
      </w:r>
      <w:bookmarkEnd w:id="13"/>
    </w:p>
    <w:p>
      <w:pPr>
        <w:ind w:firstLine="420" w:firstLineChars="200"/>
      </w:pPr>
      <w:r>
        <w:rPr>
          <w:rFonts w:hint="eastAsia"/>
        </w:rPr>
        <w:t>组织应建立、实施和保持一个过程，用于所有适用的层次和职能的工作人员协商和参与开发、策划、实施、绩效评价和处置工作，以改进职业健康安全管理体系。如果有工作人员代表，以工作人员代表的方式。</w:t>
      </w:r>
    </w:p>
    <w:p>
      <w:pPr>
        <w:ind w:firstLine="420" w:firstLineChars="200"/>
      </w:pPr>
      <w:r>
        <w:rPr>
          <w:rFonts w:hint="eastAsia"/>
        </w:rPr>
        <w:t>组织应：</w:t>
      </w:r>
    </w:p>
    <w:p>
      <w:pPr>
        <w:pStyle w:val="15"/>
        <w:numPr>
          <w:ilvl w:val="0"/>
          <w:numId w:val="15"/>
        </w:numPr>
        <w:ind w:firstLineChars="0"/>
      </w:pPr>
      <w:r>
        <w:rPr>
          <w:rFonts w:hint="eastAsia"/>
        </w:rPr>
        <w:t>为协商和参与提供必要的机制、时间、资源；</w:t>
      </w:r>
    </w:p>
    <w:p>
      <w:pPr>
        <w:ind w:firstLine="360" w:firstLineChars="200"/>
        <w:rPr>
          <w:sz w:val="18"/>
          <w:szCs w:val="18"/>
        </w:rPr>
      </w:pPr>
      <w:r>
        <w:rPr>
          <w:rFonts w:hint="eastAsia"/>
          <w:sz w:val="18"/>
          <w:szCs w:val="18"/>
        </w:rPr>
        <w:t>注</w:t>
      </w:r>
      <w:r>
        <w:rPr>
          <w:sz w:val="18"/>
          <w:szCs w:val="18"/>
        </w:rPr>
        <w:t>1</w:t>
      </w:r>
      <w:r>
        <w:rPr>
          <w:rFonts w:hint="eastAsia"/>
          <w:sz w:val="18"/>
          <w:szCs w:val="18"/>
        </w:rPr>
        <w:t>：工作人员代表能够作为协商和参与的机制。</w:t>
      </w:r>
    </w:p>
    <w:p>
      <w:pPr>
        <w:pStyle w:val="15"/>
        <w:numPr>
          <w:ilvl w:val="0"/>
          <w:numId w:val="15"/>
        </w:numPr>
        <w:ind w:firstLineChars="0"/>
      </w:pPr>
      <w:r>
        <w:rPr>
          <w:rFonts w:hint="eastAsia"/>
        </w:rPr>
        <w:t>提供及时的渠道，以获取清晰的、可以理解的和相关的职业健康安全管理体系信息；</w:t>
      </w:r>
    </w:p>
    <w:p>
      <w:pPr>
        <w:pStyle w:val="15"/>
        <w:numPr>
          <w:ilvl w:val="0"/>
          <w:numId w:val="15"/>
        </w:numPr>
        <w:ind w:firstLineChars="0"/>
      </w:pPr>
      <w:r>
        <w:rPr>
          <w:rFonts w:hint="eastAsia"/>
        </w:rPr>
        <w:t>确定、消除和减少参与的障碍和屏障；</w:t>
      </w:r>
    </w:p>
    <w:p>
      <w:pPr>
        <w:ind w:firstLine="360" w:firstLineChars="200"/>
        <w:rPr>
          <w:sz w:val="18"/>
          <w:szCs w:val="18"/>
        </w:rPr>
      </w:pPr>
      <w:r>
        <w:rPr>
          <w:rFonts w:hint="eastAsia"/>
          <w:sz w:val="18"/>
          <w:szCs w:val="18"/>
        </w:rPr>
        <w:t>注</w:t>
      </w:r>
      <w:r>
        <w:rPr>
          <w:sz w:val="18"/>
          <w:szCs w:val="18"/>
        </w:rPr>
        <w:t>2</w:t>
      </w:r>
      <w:r>
        <w:rPr>
          <w:rFonts w:hint="eastAsia"/>
          <w:sz w:val="18"/>
          <w:szCs w:val="18"/>
        </w:rPr>
        <w:t>：障碍和屏障可以包括：没有对工作人员的投递信息和建议做出反应；语言或文化障碍；报复或报复威胁；不鼓励或处罚工作人员参与的政策和行为。</w:t>
      </w:r>
    </w:p>
    <w:p>
      <w:pPr>
        <w:pStyle w:val="15"/>
        <w:numPr>
          <w:ilvl w:val="0"/>
          <w:numId w:val="15"/>
        </w:numPr>
        <w:ind w:firstLineChars="0"/>
      </w:pPr>
      <w:r>
        <w:rPr>
          <w:rFonts w:hint="eastAsia"/>
        </w:rPr>
        <w:t>强调非管理的工作人员的如下方面的协商：</w:t>
      </w:r>
    </w:p>
    <w:p>
      <w:pPr>
        <w:pStyle w:val="15"/>
        <w:numPr>
          <w:ilvl w:val="0"/>
          <w:numId w:val="16"/>
        </w:numPr>
        <w:ind w:firstLineChars="0"/>
      </w:pPr>
      <w:r>
        <w:rPr>
          <w:rFonts w:hint="eastAsia"/>
        </w:rPr>
        <w:t>确定相关方的需求和期望；</w:t>
      </w:r>
    </w:p>
    <w:p>
      <w:pPr>
        <w:pStyle w:val="15"/>
        <w:numPr>
          <w:ilvl w:val="0"/>
          <w:numId w:val="16"/>
        </w:numPr>
        <w:ind w:firstLineChars="0"/>
      </w:pPr>
      <w:r>
        <w:rPr>
          <w:rFonts w:hint="eastAsia"/>
        </w:rPr>
        <w:t>建立职业健康安全方针；</w:t>
      </w:r>
    </w:p>
    <w:p>
      <w:pPr>
        <w:pStyle w:val="15"/>
        <w:numPr>
          <w:ilvl w:val="0"/>
          <w:numId w:val="16"/>
        </w:numPr>
        <w:ind w:firstLineChars="0"/>
      </w:pPr>
      <w:r>
        <w:rPr>
          <w:rFonts w:hint="eastAsia"/>
        </w:rPr>
        <w:t>适用时，分配组织岗位、职责和权限；</w:t>
      </w:r>
    </w:p>
    <w:p>
      <w:pPr>
        <w:pStyle w:val="15"/>
        <w:numPr>
          <w:ilvl w:val="0"/>
          <w:numId w:val="16"/>
        </w:numPr>
        <w:ind w:firstLineChars="0"/>
      </w:pPr>
      <w:r>
        <w:rPr>
          <w:rFonts w:hint="eastAsia"/>
        </w:rPr>
        <w:t>确定如何满足法律法规和其他要求；</w:t>
      </w:r>
    </w:p>
    <w:p>
      <w:pPr>
        <w:pStyle w:val="15"/>
        <w:numPr>
          <w:ilvl w:val="0"/>
          <w:numId w:val="16"/>
        </w:numPr>
        <w:ind w:firstLineChars="0"/>
      </w:pPr>
      <w:r>
        <w:rPr>
          <w:rFonts w:hint="eastAsia"/>
        </w:rPr>
        <w:t>建立职业健康安全目标，并对实现它们进行策划；</w:t>
      </w:r>
    </w:p>
    <w:p>
      <w:pPr>
        <w:pStyle w:val="15"/>
        <w:numPr>
          <w:ilvl w:val="0"/>
          <w:numId w:val="16"/>
        </w:numPr>
        <w:ind w:firstLineChars="0"/>
      </w:pPr>
      <w:r>
        <w:rPr>
          <w:rFonts w:hint="eastAsia"/>
        </w:rPr>
        <w:t>确定对外包、采购和承包方适用的控制措施；</w:t>
      </w:r>
    </w:p>
    <w:p>
      <w:pPr>
        <w:pStyle w:val="15"/>
        <w:numPr>
          <w:ilvl w:val="0"/>
          <w:numId w:val="16"/>
        </w:numPr>
        <w:ind w:firstLineChars="0"/>
      </w:pPr>
      <w:r>
        <w:rPr>
          <w:rFonts w:hint="eastAsia"/>
        </w:rPr>
        <w:t>确定需要监视、测量和评价的方面；</w:t>
      </w:r>
    </w:p>
    <w:p>
      <w:pPr>
        <w:pStyle w:val="15"/>
        <w:numPr>
          <w:ilvl w:val="0"/>
          <w:numId w:val="16"/>
        </w:numPr>
        <w:ind w:firstLineChars="0"/>
      </w:pPr>
      <w:r>
        <w:rPr>
          <w:rFonts w:hint="eastAsia"/>
        </w:rPr>
        <w:t>策划、建立、实施和保持审核方案；</w:t>
      </w:r>
    </w:p>
    <w:p>
      <w:pPr>
        <w:pStyle w:val="15"/>
        <w:numPr>
          <w:ilvl w:val="0"/>
          <w:numId w:val="16"/>
        </w:numPr>
        <w:ind w:firstLineChars="0"/>
      </w:pPr>
      <w:r>
        <w:rPr>
          <w:rFonts w:hint="eastAsia"/>
        </w:rPr>
        <w:t>建立一个持续改进的过程。</w:t>
      </w:r>
    </w:p>
    <w:p>
      <w:pPr>
        <w:pStyle w:val="15"/>
        <w:numPr>
          <w:ilvl w:val="0"/>
          <w:numId w:val="15"/>
        </w:numPr>
        <w:ind w:firstLineChars="0"/>
      </w:pPr>
      <w:r>
        <w:rPr>
          <w:rFonts w:hint="eastAsia"/>
        </w:rPr>
        <w:t>强调非管理的工作人员如下方面的参与：</w:t>
      </w:r>
    </w:p>
    <w:p>
      <w:pPr>
        <w:pStyle w:val="15"/>
        <w:numPr>
          <w:ilvl w:val="0"/>
          <w:numId w:val="17"/>
        </w:numPr>
        <w:ind w:firstLineChars="0"/>
      </w:pPr>
      <w:r>
        <w:rPr>
          <w:rFonts w:hint="eastAsia"/>
        </w:rPr>
        <w:t>确定他们协商和参与的机制；</w:t>
      </w:r>
    </w:p>
    <w:p>
      <w:pPr>
        <w:pStyle w:val="15"/>
        <w:numPr>
          <w:ilvl w:val="0"/>
          <w:numId w:val="17"/>
        </w:numPr>
        <w:ind w:firstLineChars="0"/>
      </w:pPr>
      <w:r>
        <w:rPr>
          <w:rFonts w:hint="eastAsia"/>
        </w:rPr>
        <w:t>辨识危险源和评价风险和机会；</w:t>
      </w:r>
    </w:p>
    <w:p>
      <w:pPr>
        <w:pStyle w:val="15"/>
        <w:numPr>
          <w:ilvl w:val="0"/>
          <w:numId w:val="17"/>
        </w:numPr>
        <w:ind w:firstLineChars="0"/>
      </w:pPr>
      <w:r>
        <w:rPr>
          <w:rFonts w:hint="eastAsia"/>
        </w:rPr>
        <w:t>确定消除危险源和减低职业健康安全风险的措施；</w:t>
      </w:r>
    </w:p>
    <w:p>
      <w:pPr>
        <w:pStyle w:val="15"/>
        <w:numPr>
          <w:ilvl w:val="0"/>
          <w:numId w:val="17"/>
        </w:numPr>
        <w:ind w:firstLineChars="0"/>
      </w:pPr>
      <w:r>
        <w:rPr>
          <w:rFonts w:hint="eastAsia"/>
        </w:rPr>
        <w:t>确定能力要求、培训需求，培训和评价培训；</w:t>
      </w:r>
    </w:p>
    <w:p>
      <w:pPr>
        <w:pStyle w:val="15"/>
        <w:numPr>
          <w:ilvl w:val="0"/>
          <w:numId w:val="17"/>
        </w:numPr>
        <w:ind w:firstLineChars="0"/>
      </w:pPr>
      <w:r>
        <w:rPr>
          <w:rFonts w:hint="eastAsia"/>
        </w:rPr>
        <w:t>确定需要沟通的内容和应如何实现沟通的方法；</w:t>
      </w:r>
    </w:p>
    <w:p>
      <w:pPr>
        <w:pStyle w:val="15"/>
        <w:numPr>
          <w:ilvl w:val="0"/>
          <w:numId w:val="17"/>
        </w:numPr>
        <w:ind w:firstLineChars="0"/>
      </w:pPr>
      <w:r>
        <w:rPr>
          <w:rFonts w:hint="eastAsia"/>
        </w:rPr>
        <w:t>确定控制措施及其有效实施和应用；</w:t>
      </w:r>
    </w:p>
    <w:p>
      <w:pPr>
        <w:pStyle w:val="15"/>
        <w:numPr>
          <w:ilvl w:val="0"/>
          <w:numId w:val="17"/>
        </w:numPr>
        <w:ind w:firstLineChars="0"/>
      </w:pPr>
      <w:r>
        <w:rPr>
          <w:rFonts w:hint="eastAsia"/>
        </w:rPr>
        <w:t>调查事件和不符合，并确定纠正措施。</w:t>
      </w:r>
    </w:p>
    <w:p>
      <w:pPr>
        <w:ind w:firstLine="360" w:firstLineChars="200"/>
        <w:rPr>
          <w:sz w:val="18"/>
          <w:szCs w:val="18"/>
        </w:rPr>
      </w:pPr>
      <w:r>
        <w:rPr>
          <w:rFonts w:hint="eastAsia"/>
          <w:sz w:val="18"/>
          <w:szCs w:val="18"/>
        </w:rPr>
        <w:t>注</w:t>
      </w:r>
      <w:r>
        <w:rPr>
          <w:sz w:val="18"/>
          <w:szCs w:val="18"/>
        </w:rPr>
        <w:t>3</w:t>
      </w:r>
      <w:r>
        <w:rPr>
          <w:rFonts w:hint="eastAsia"/>
          <w:sz w:val="18"/>
          <w:szCs w:val="18"/>
        </w:rPr>
        <w:t>：上述强调非管理工作人员的协商和参与意在应用于开展工作活动的人员，但并不想排出其他人员，例如，在组织内被工作活动或其他因素影响的管理者。</w:t>
      </w:r>
    </w:p>
    <w:p>
      <w:pPr>
        <w:ind w:firstLine="360" w:firstLineChars="200"/>
        <w:rPr>
          <w:sz w:val="18"/>
          <w:szCs w:val="18"/>
        </w:rPr>
      </w:pPr>
      <w:r>
        <w:rPr>
          <w:rFonts w:hint="eastAsia"/>
          <w:sz w:val="18"/>
          <w:szCs w:val="18"/>
        </w:rPr>
        <w:t>注</w:t>
      </w:r>
      <w:r>
        <w:rPr>
          <w:sz w:val="18"/>
          <w:szCs w:val="18"/>
        </w:rPr>
        <w:t>4</w:t>
      </w:r>
      <w:r>
        <w:rPr>
          <w:rFonts w:hint="eastAsia"/>
          <w:sz w:val="18"/>
          <w:szCs w:val="18"/>
        </w:rPr>
        <w:t>：要认识到，免费提供给工作人员的培训，以及如果可能，在工作期间提供培训，可以消除较大的工作人员参与的障碍。</w:t>
      </w:r>
    </w:p>
    <w:p>
      <w:pPr>
        <w:pStyle w:val="2"/>
      </w:pPr>
      <w:bookmarkStart w:id="14" w:name="_Toc516484327"/>
      <w:r>
        <w:t xml:space="preserve">6 </w:t>
      </w:r>
      <w:r>
        <w:rPr>
          <w:rFonts w:hint="eastAsia"/>
        </w:rPr>
        <w:t>策划</w:t>
      </w:r>
      <w:bookmarkEnd w:id="14"/>
    </w:p>
    <w:p>
      <w:pPr>
        <w:pStyle w:val="2"/>
      </w:pPr>
      <w:bookmarkStart w:id="15" w:name="_Toc516484328"/>
      <w:r>
        <w:t xml:space="preserve">6.1 </w:t>
      </w:r>
      <w:r>
        <w:rPr>
          <w:rFonts w:hint="eastAsia"/>
        </w:rPr>
        <w:t>应对风险和机会的措施</w:t>
      </w:r>
      <w:bookmarkEnd w:id="15"/>
    </w:p>
    <w:p>
      <w:pPr>
        <w:pStyle w:val="2"/>
      </w:pPr>
      <w:bookmarkStart w:id="16" w:name="_Toc516484329"/>
      <w:r>
        <w:t xml:space="preserve">6.1.1 </w:t>
      </w:r>
      <w:r>
        <w:rPr>
          <w:rFonts w:hint="eastAsia"/>
        </w:rPr>
        <w:t>总则</w:t>
      </w:r>
      <w:bookmarkEnd w:id="16"/>
    </w:p>
    <w:p>
      <w:pPr>
        <w:ind w:firstLine="420" w:firstLineChars="200"/>
      </w:pPr>
      <w:r>
        <w:rPr>
          <w:rFonts w:hint="eastAsia"/>
        </w:rPr>
        <w:t>策划职业健康安全管理体系时，组织应考虑</w:t>
      </w:r>
      <w:r>
        <w:t xml:space="preserve">4.1 </w:t>
      </w:r>
      <w:r>
        <w:rPr>
          <w:rFonts w:hint="eastAsia"/>
        </w:rPr>
        <w:t>（环境）所提及的问题、</w:t>
      </w:r>
      <w:r>
        <w:t xml:space="preserve">4.2 </w:t>
      </w:r>
      <w:r>
        <w:rPr>
          <w:rFonts w:hint="eastAsia"/>
        </w:rPr>
        <w:t>（相关方）和</w:t>
      </w:r>
      <w:r>
        <w:t>4.3</w:t>
      </w:r>
      <w:r>
        <w:rPr>
          <w:rFonts w:hint="eastAsia"/>
        </w:rPr>
        <w:t>（职业健康安全管理体系范围）所提及的要求，并确定需要应对的风险和机会，以：</w:t>
      </w:r>
    </w:p>
    <w:p>
      <w:pPr>
        <w:pStyle w:val="15"/>
        <w:numPr>
          <w:ilvl w:val="0"/>
          <w:numId w:val="18"/>
        </w:numPr>
        <w:ind w:firstLineChars="0"/>
      </w:pPr>
      <w:r>
        <w:rPr>
          <w:rFonts w:hint="eastAsia"/>
        </w:rPr>
        <w:t>确保职业健康安全管理体系能取得预期的结果；</w:t>
      </w:r>
    </w:p>
    <w:p>
      <w:pPr>
        <w:pStyle w:val="15"/>
        <w:numPr>
          <w:ilvl w:val="0"/>
          <w:numId w:val="18"/>
        </w:numPr>
        <w:ind w:firstLineChars="0"/>
      </w:pPr>
      <w:r>
        <w:rPr>
          <w:rFonts w:hint="eastAsia"/>
        </w:rPr>
        <w:t>防止或减少不期望的影响；</w:t>
      </w:r>
    </w:p>
    <w:p>
      <w:pPr>
        <w:pStyle w:val="15"/>
        <w:numPr>
          <w:ilvl w:val="0"/>
          <w:numId w:val="18"/>
        </w:numPr>
        <w:ind w:firstLineChars="0"/>
      </w:pPr>
      <w:r>
        <w:rPr>
          <w:rFonts w:hint="eastAsia"/>
        </w:rPr>
        <w:t>实现持续改进。</w:t>
      </w:r>
    </w:p>
    <w:p>
      <w:pPr>
        <w:ind w:firstLine="420" w:firstLineChars="200"/>
      </w:pPr>
      <w:r>
        <w:rPr>
          <w:rFonts w:hint="eastAsia"/>
        </w:rPr>
        <w:t>当确定对职业健康安全管理体系的风险和机会及其需要取得的预期结果时，组织应必须考虑：</w:t>
      </w:r>
    </w:p>
    <w:p>
      <w:pPr>
        <w:pStyle w:val="15"/>
        <w:numPr>
          <w:ilvl w:val="0"/>
          <w:numId w:val="13"/>
        </w:numPr>
        <w:ind w:firstLineChars="0"/>
      </w:pPr>
      <w:r>
        <w:rPr>
          <w:rFonts w:hint="eastAsia"/>
        </w:rPr>
        <w:t>危险源；</w:t>
      </w:r>
    </w:p>
    <w:p>
      <w:pPr>
        <w:pStyle w:val="15"/>
        <w:numPr>
          <w:ilvl w:val="0"/>
          <w:numId w:val="13"/>
        </w:numPr>
        <w:ind w:firstLineChars="0"/>
      </w:pPr>
      <w:r>
        <w:rPr>
          <w:rFonts w:hint="eastAsia"/>
        </w:rPr>
        <w:t>职业健康安全风险和其他风险；</w:t>
      </w:r>
    </w:p>
    <w:p>
      <w:pPr>
        <w:pStyle w:val="15"/>
        <w:numPr>
          <w:ilvl w:val="0"/>
          <w:numId w:val="13"/>
        </w:numPr>
        <w:ind w:firstLineChars="0"/>
      </w:pPr>
      <w:r>
        <w:rPr>
          <w:rFonts w:hint="eastAsia"/>
        </w:rPr>
        <w:t>职业健康安全机会和其他机会；</w:t>
      </w:r>
    </w:p>
    <w:p>
      <w:pPr>
        <w:pStyle w:val="15"/>
        <w:numPr>
          <w:ilvl w:val="0"/>
          <w:numId w:val="13"/>
        </w:numPr>
        <w:ind w:firstLineChars="0"/>
      </w:pPr>
      <w:r>
        <w:rPr>
          <w:rFonts w:hint="eastAsia"/>
        </w:rPr>
        <w:t>法律法规和其他要求。</w:t>
      </w:r>
    </w:p>
    <w:p>
      <w:pPr>
        <w:ind w:firstLine="420" w:firstLineChars="200"/>
      </w:pPr>
      <w:r>
        <w:rPr>
          <w:rFonts w:hint="eastAsia"/>
        </w:rPr>
        <w:t>组织在策划过程时，应与组织及其过程或职业健康安全管理体系的变更联系起来，评价和确定职业健康安全管理体系预期结果相关的风险和机会。在已策划出临时或永久的变更情况下，在变更实施前，应开展此方面的评价。</w:t>
      </w:r>
    </w:p>
    <w:p>
      <w:pPr>
        <w:ind w:firstLine="420" w:firstLineChars="200"/>
      </w:pPr>
      <w:r>
        <w:rPr>
          <w:rFonts w:hint="eastAsia"/>
        </w:rPr>
        <w:t>组织应对下述方面保持文件化的信息：</w:t>
      </w:r>
    </w:p>
    <w:p>
      <w:pPr>
        <w:pStyle w:val="15"/>
        <w:numPr>
          <w:ilvl w:val="0"/>
          <w:numId w:val="13"/>
        </w:numPr>
        <w:ind w:firstLineChars="0"/>
      </w:pPr>
      <w:r>
        <w:rPr>
          <w:rFonts w:hint="eastAsia"/>
        </w:rPr>
        <w:t>职业健康安全风险和机会；</w:t>
      </w:r>
    </w:p>
    <w:p>
      <w:pPr>
        <w:pStyle w:val="15"/>
        <w:numPr>
          <w:ilvl w:val="0"/>
          <w:numId w:val="13"/>
        </w:numPr>
        <w:ind w:firstLineChars="0"/>
      </w:pPr>
      <w:r>
        <w:rPr>
          <w:rFonts w:hint="eastAsia"/>
        </w:rPr>
        <w:t>需要确定和应对风险和机会的过程和措施，其程度需确信他们按照策划方式完成。</w:t>
      </w:r>
    </w:p>
    <w:p>
      <w:pPr>
        <w:pStyle w:val="2"/>
      </w:pPr>
      <w:bookmarkStart w:id="17" w:name="_Toc516484330"/>
      <w:r>
        <w:t xml:space="preserve">6.1.2 </w:t>
      </w:r>
      <w:r>
        <w:rPr>
          <w:rFonts w:hint="eastAsia"/>
        </w:rPr>
        <w:t>危险源辨识、风险和机会的评价</w:t>
      </w:r>
      <w:bookmarkEnd w:id="17"/>
    </w:p>
    <w:p>
      <w:r>
        <w:t xml:space="preserve">6.1.2.1 </w:t>
      </w:r>
      <w:r>
        <w:rPr>
          <w:rFonts w:hint="eastAsia"/>
        </w:rPr>
        <w:t>危险源辨识</w:t>
      </w:r>
    </w:p>
    <w:p>
      <w:pPr>
        <w:ind w:firstLine="420" w:firstLineChars="200"/>
      </w:pPr>
      <w:r>
        <w:rPr>
          <w:rFonts w:hint="eastAsia"/>
        </w:rPr>
        <w:t>组织应建立、实施和保持持续和主动的危险源辨识过程。过程应必须考虑但不限于：</w:t>
      </w:r>
    </w:p>
    <w:p>
      <w:pPr>
        <w:pStyle w:val="15"/>
        <w:numPr>
          <w:ilvl w:val="0"/>
          <w:numId w:val="19"/>
        </w:numPr>
        <w:ind w:firstLineChars="0"/>
      </w:pPr>
      <w:r>
        <w:rPr>
          <w:rFonts w:hint="eastAsia"/>
        </w:rPr>
        <w:t>工作如何组织，社会因素（包括工作负荷、工作时间、欺骗、骚扰和欺压），组织的领导力和文化；</w:t>
      </w:r>
    </w:p>
    <w:p>
      <w:pPr>
        <w:pStyle w:val="15"/>
        <w:numPr>
          <w:ilvl w:val="0"/>
          <w:numId w:val="19"/>
        </w:numPr>
        <w:ind w:firstLineChars="0"/>
      </w:pPr>
      <w:r>
        <w:rPr>
          <w:rFonts w:hint="eastAsia"/>
        </w:rPr>
        <w:t>常规的和非常规的活动和状态，包括如下方面产生的危险源：</w:t>
      </w:r>
    </w:p>
    <w:p>
      <w:pPr>
        <w:pStyle w:val="15"/>
        <w:numPr>
          <w:ilvl w:val="0"/>
          <w:numId w:val="20"/>
        </w:numPr>
        <w:ind w:firstLineChars="0"/>
      </w:pPr>
      <w:r>
        <w:rPr>
          <w:rFonts w:hint="eastAsia"/>
        </w:rPr>
        <w:t>基础设施、设备、材料、物资和工作场所的物理状态；</w:t>
      </w:r>
    </w:p>
    <w:p>
      <w:pPr>
        <w:pStyle w:val="15"/>
        <w:numPr>
          <w:ilvl w:val="0"/>
          <w:numId w:val="20"/>
        </w:numPr>
        <w:ind w:firstLineChars="0"/>
      </w:pPr>
      <w:r>
        <w:rPr>
          <w:rFonts w:hint="eastAsia"/>
        </w:rPr>
        <w:t>产品和服务的设计、研究、开发、试验、生产、装配、建设、服务交付、维修或处理；</w:t>
      </w:r>
    </w:p>
    <w:p>
      <w:pPr>
        <w:pStyle w:val="15"/>
        <w:numPr>
          <w:ilvl w:val="0"/>
          <w:numId w:val="20"/>
        </w:numPr>
        <w:ind w:firstLineChars="0"/>
      </w:pPr>
      <w:r>
        <w:rPr>
          <w:rFonts w:hint="eastAsia"/>
        </w:rPr>
        <w:t>人的因素；</w:t>
      </w:r>
    </w:p>
    <w:p>
      <w:pPr>
        <w:pStyle w:val="15"/>
        <w:numPr>
          <w:ilvl w:val="0"/>
          <w:numId w:val="20"/>
        </w:numPr>
        <w:ind w:firstLineChars="0"/>
      </w:pPr>
      <w:r>
        <w:rPr>
          <w:rFonts w:hint="eastAsia"/>
        </w:rPr>
        <w:t>工作完成的方式。</w:t>
      </w:r>
    </w:p>
    <w:p>
      <w:pPr>
        <w:pStyle w:val="15"/>
        <w:numPr>
          <w:ilvl w:val="0"/>
          <w:numId w:val="19"/>
        </w:numPr>
        <w:ind w:firstLineChars="0"/>
      </w:pPr>
      <w:r>
        <w:t>组织以往的内部或外部相关事件</w:t>
      </w:r>
      <w:r>
        <w:rPr>
          <w:rFonts w:hint="eastAsia"/>
        </w:rPr>
        <w:t>，包括紧急情况，它们的原因；</w:t>
      </w:r>
    </w:p>
    <w:p>
      <w:pPr>
        <w:pStyle w:val="15"/>
        <w:numPr>
          <w:ilvl w:val="0"/>
          <w:numId w:val="19"/>
        </w:numPr>
        <w:ind w:firstLineChars="0"/>
      </w:pPr>
      <w:r>
        <w:rPr>
          <w:rFonts w:hint="eastAsia"/>
        </w:rPr>
        <w:t>潜在紧急情况；</w:t>
      </w:r>
    </w:p>
    <w:p>
      <w:pPr>
        <w:pStyle w:val="15"/>
        <w:numPr>
          <w:ilvl w:val="0"/>
          <w:numId w:val="19"/>
        </w:numPr>
        <w:ind w:firstLineChars="0"/>
      </w:pPr>
      <w:r>
        <w:rPr>
          <w:rFonts w:hint="eastAsia"/>
        </w:rPr>
        <w:t>人员，包括考虑：</w:t>
      </w:r>
    </w:p>
    <w:p>
      <w:pPr>
        <w:pStyle w:val="15"/>
        <w:numPr>
          <w:ilvl w:val="0"/>
          <w:numId w:val="21"/>
        </w:numPr>
        <w:ind w:firstLineChars="0"/>
      </w:pPr>
      <w:r>
        <w:rPr>
          <w:rFonts w:hint="eastAsia"/>
        </w:rPr>
        <w:t>进入工作场所的人员和他们的活动，包括工作人员、承包方人员、访问者和其他人员；</w:t>
      </w:r>
    </w:p>
    <w:p>
      <w:pPr>
        <w:pStyle w:val="15"/>
        <w:numPr>
          <w:ilvl w:val="0"/>
          <w:numId w:val="21"/>
        </w:numPr>
        <w:ind w:firstLineChars="0"/>
      </w:pPr>
      <w:r>
        <w:rPr>
          <w:rFonts w:hint="eastAsia"/>
        </w:rPr>
        <w:t>工作场所附近能够被组织活动影响的人员；</w:t>
      </w:r>
    </w:p>
    <w:p>
      <w:pPr>
        <w:pStyle w:val="15"/>
        <w:numPr>
          <w:ilvl w:val="0"/>
          <w:numId w:val="21"/>
        </w:numPr>
        <w:ind w:firstLineChars="0"/>
      </w:pPr>
      <w:r>
        <w:rPr>
          <w:rFonts w:hint="eastAsia"/>
        </w:rPr>
        <w:t>现场的不在组织直接控制下的工作人员；</w:t>
      </w:r>
    </w:p>
    <w:p>
      <w:pPr>
        <w:pStyle w:val="15"/>
        <w:numPr>
          <w:ilvl w:val="0"/>
          <w:numId w:val="19"/>
        </w:numPr>
        <w:ind w:firstLineChars="0"/>
      </w:pPr>
      <w:r>
        <w:rPr>
          <w:rFonts w:hint="eastAsia"/>
        </w:rPr>
        <w:t>其他问题，包括考虑：</w:t>
      </w:r>
    </w:p>
    <w:p>
      <w:pPr>
        <w:pStyle w:val="15"/>
        <w:numPr>
          <w:ilvl w:val="0"/>
          <w:numId w:val="22"/>
        </w:numPr>
        <w:ind w:firstLineChars="0"/>
      </w:pPr>
      <w:r>
        <w:rPr>
          <w:rFonts w:hint="eastAsia"/>
        </w:rPr>
        <w:t>工作区域、过程、装置、机械</w:t>
      </w:r>
      <w:r>
        <w:t>/</w:t>
      </w:r>
      <w:r>
        <w:rPr>
          <w:rFonts w:hint="eastAsia"/>
        </w:rPr>
        <w:t>设备、运行程序和工作组织的设计，包括它们对所涉及工作人员的需求和能力的适应性；</w:t>
      </w:r>
    </w:p>
    <w:p>
      <w:pPr>
        <w:pStyle w:val="15"/>
        <w:numPr>
          <w:ilvl w:val="0"/>
          <w:numId w:val="22"/>
        </w:numPr>
        <w:ind w:firstLineChars="0"/>
      </w:pPr>
      <w:r>
        <w:rPr>
          <w:rFonts w:hint="eastAsia"/>
        </w:rPr>
        <w:t>工作场所附近，由组织控制下与工作相关的活动造成情况；</w:t>
      </w:r>
    </w:p>
    <w:p>
      <w:pPr>
        <w:pStyle w:val="15"/>
        <w:numPr>
          <w:ilvl w:val="0"/>
          <w:numId w:val="22"/>
        </w:numPr>
        <w:ind w:firstLineChars="0"/>
      </w:pPr>
      <w:r>
        <w:rPr>
          <w:rFonts w:hint="eastAsia"/>
        </w:rPr>
        <w:t>工作场所附近发生的、不在组织控制下的、能够造成工作场所内人员伤害和（或）健康损害的情况；</w:t>
      </w:r>
    </w:p>
    <w:p>
      <w:pPr>
        <w:pStyle w:val="15"/>
        <w:numPr>
          <w:ilvl w:val="0"/>
          <w:numId w:val="19"/>
        </w:numPr>
        <w:ind w:firstLineChars="0"/>
      </w:pPr>
      <w:r>
        <w:rPr>
          <w:rFonts w:hint="eastAsia"/>
        </w:rPr>
        <w:t>组织、运行、过程、活动和职业健康安全管理体系的实际或建议的变更；</w:t>
      </w:r>
    </w:p>
    <w:p>
      <w:pPr>
        <w:pStyle w:val="15"/>
        <w:numPr>
          <w:ilvl w:val="0"/>
          <w:numId w:val="19"/>
        </w:numPr>
        <w:ind w:firstLineChars="0"/>
      </w:pPr>
      <w:r>
        <w:rPr>
          <w:rFonts w:hint="eastAsia"/>
        </w:rPr>
        <w:t>危险源知识、信息方面的变化。</w:t>
      </w:r>
    </w:p>
    <w:p>
      <w:r>
        <w:t xml:space="preserve">6.1.2.2 </w:t>
      </w:r>
      <w:r>
        <w:rPr>
          <w:rFonts w:hint="eastAsia"/>
        </w:rPr>
        <w:t>职业健康安全风险和职业健康安全管理体系其他风险的评价</w:t>
      </w:r>
    </w:p>
    <w:p>
      <w:pPr>
        <w:ind w:firstLine="420" w:firstLineChars="200"/>
      </w:pPr>
      <w:r>
        <w:rPr>
          <w:rFonts w:hint="eastAsia"/>
        </w:rPr>
        <w:t>组织应建立、实施和保持过程，以：</w:t>
      </w:r>
    </w:p>
    <w:p>
      <w:pPr>
        <w:pStyle w:val="15"/>
        <w:numPr>
          <w:ilvl w:val="0"/>
          <w:numId w:val="23"/>
        </w:numPr>
        <w:ind w:firstLineChars="0"/>
      </w:pPr>
      <w:r>
        <w:rPr>
          <w:rFonts w:hint="eastAsia"/>
        </w:rPr>
        <w:t>评价已识别的危险源的职业健康安全风险，同时必须考虑法律法规和其他要求和现有控制措施的有效性：</w:t>
      </w:r>
    </w:p>
    <w:p>
      <w:pPr>
        <w:pStyle w:val="15"/>
        <w:numPr>
          <w:ilvl w:val="0"/>
          <w:numId w:val="23"/>
        </w:numPr>
        <w:ind w:firstLineChars="0"/>
      </w:pPr>
      <w:r>
        <w:rPr>
          <w:rFonts w:hint="eastAsia"/>
        </w:rPr>
        <w:t>识别和评价与建立、实施、运行和保持职业健康安全管理体系相关的风险。</w:t>
      </w:r>
    </w:p>
    <w:p>
      <w:pPr>
        <w:ind w:firstLine="420" w:firstLineChars="200"/>
      </w:pPr>
      <w:r>
        <w:rPr>
          <w:rFonts w:hint="eastAsia"/>
        </w:rPr>
        <w:t>组织用于评价职业健康安全风险的方法和准则应基于其范围、性质和时段进行确定，以确保它们是主动的、而不是被动的，并且要以系统的方式运用。对于方法和准则应保持和保留文件化的信息。</w:t>
      </w:r>
    </w:p>
    <w:p>
      <w:r>
        <w:t xml:space="preserve">6.1.2.3 </w:t>
      </w:r>
      <w:r>
        <w:rPr>
          <w:rFonts w:hint="eastAsia"/>
        </w:rPr>
        <w:t>评价职业健康安全机会和其他机会</w:t>
      </w:r>
    </w:p>
    <w:p>
      <w:pPr>
        <w:ind w:firstLine="420" w:firstLineChars="200"/>
      </w:pPr>
      <w:r>
        <w:rPr>
          <w:rFonts w:hint="eastAsia"/>
        </w:rPr>
        <w:t>组织应建立、实施和保持过程，以评价：</w:t>
      </w:r>
    </w:p>
    <w:p>
      <w:pPr>
        <w:pStyle w:val="15"/>
        <w:numPr>
          <w:ilvl w:val="0"/>
          <w:numId w:val="24"/>
        </w:numPr>
        <w:ind w:firstLineChars="0"/>
      </w:pPr>
      <w:r>
        <w:rPr>
          <w:rFonts w:hint="eastAsia"/>
        </w:rPr>
        <w:t>增强职业健康安全绩效的机会，同时必须考虑计划的组织及其方针、过程或活动的变更，及：</w:t>
      </w:r>
    </w:p>
    <w:p>
      <w:pPr>
        <w:pStyle w:val="15"/>
        <w:numPr>
          <w:ilvl w:val="0"/>
          <w:numId w:val="25"/>
        </w:numPr>
        <w:ind w:firstLineChars="0"/>
      </w:pPr>
      <w:r>
        <w:rPr>
          <w:rFonts w:hint="eastAsia"/>
        </w:rPr>
        <w:t>对工作人员调整工作、工作组织和工作环境的机会；</w:t>
      </w:r>
    </w:p>
    <w:p>
      <w:pPr>
        <w:pStyle w:val="15"/>
        <w:numPr>
          <w:ilvl w:val="0"/>
          <w:numId w:val="25"/>
        </w:numPr>
        <w:ind w:firstLineChars="0"/>
      </w:pPr>
      <w:r>
        <w:rPr>
          <w:rFonts w:hint="eastAsia"/>
        </w:rPr>
        <w:t>消除危险源和降低职业健康安全风险的机会；</w:t>
      </w:r>
    </w:p>
    <w:p>
      <w:pPr>
        <w:pStyle w:val="15"/>
        <w:numPr>
          <w:ilvl w:val="0"/>
          <w:numId w:val="24"/>
        </w:numPr>
        <w:ind w:firstLineChars="0"/>
      </w:pPr>
      <w:r>
        <w:rPr>
          <w:rFonts w:hint="eastAsia"/>
        </w:rPr>
        <w:t>其他改进职业健康安全管理体系的机会。</w:t>
      </w:r>
    </w:p>
    <w:p>
      <w:pPr>
        <w:ind w:firstLine="360" w:firstLineChars="200"/>
        <w:rPr>
          <w:sz w:val="18"/>
          <w:szCs w:val="18"/>
        </w:rPr>
      </w:pPr>
      <w:r>
        <w:rPr>
          <w:rFonts w:hint="eastAsia"/>
          <w:sz w:val="18"/>
          <w:szCs w:val="18"/>
        </w:rPr>
        <w:t>注：职业健康安全风险和职业健康安全机会能够给组织带来其他风险和其他机会。</w:t>
      </w:r>
    </w:p>
    <w:p>
      <w:pPr>
        <w:pStyle w:val="2"/>
      </w:pPr>
      <w:bookmarkStart w:id="18" w:name="_Toc516484331"/>
      <w:r>
        <w:t xml:space="preserve">6.1.3 </w:t>
      </w:r>
      <w:r>
        <w:rPr>
          <w:rFonts w:hint="eastAsia"/>
        </w:rPr>
        <w:t>法律法规和其他要求的确定</w:t>
      </w:r>
      <w:bookmarkEnd w:id="18"/>
    </w:p>
    <w:p>
      <w:pPr>
        <w:ind w:firstLine="420" w:firstLineChars="200"/>
      </w:pPr>
      <w:r>
        <w:rPr>
          <w:rFonts w:hint="eastAsia"/>
        </w:rPr>
        <w:t>组织应建立、实施和保持过程，以：</w:t>
      </w:r>
    </w:p>
    <w:p>
      <w:pPr>
        <w:pStyle w:val="15"/>
        <w:numPr>
          <w:ilvl w:val="0"/>
          <w:numId w:val="26"/>
        </w:numPr>
        <w:ind w:firstLineChars="0"/>
      </w:pPr>
      <w:r>
        <w:rPr>
          <w:rFonts w:hint="eastAsia"/>
        </w:rPr>
        <w:t>确定并获取适用于组织的危险源、职业健康安全风险和职业健康安全管理体系的、最新的法律法规和其他要求；</w:t>
      </w:r>
    </w:p>
    <w:p>
      <w:pPr>
        <w:pStyle w:val="15"/>
        <w:numPr>
          <w:ilvl w:val="0"/>
          <w:numId w:val="26"/>
        </w:numPr>
        <w:ind w:firstLineChars="0"/>
      </w:pPr>
      <w:r>
        <w:rPr>
          <w:rFonts w:hint="eastAsia"/>
        </w:rPr>
        <w:t>确定如何将这些法律法规和其他要求应用于组织及需要传达的内容；</w:t>
      </w:r>
    </w:p>
    <w:p>
      <w:pPr>
        <w:pStyle w:val="15"/>
        <w:numPr>
          <w:ilvl w:val="0"/>
          <w:numId w:val="26"/>
        </w:numPr>
        <w:ind w:firstLineChars="0"/>
      </w:pPr>
      <w:r>
        <w:rPr>
          <w:rFonts w:hint="eastAsia"/>
        </w:rPr>
        <w:t>在建立、实施、保持和持续改进其职业健康安全管理体系时必须考虑这些法律法规和其他要求。</w:t>
      </w:r>
    </w:p>
    <w:p>
      <w:pPr>
        <w:ind w:firstLine="420" w:firstLineChars="200"/>
      </w:pPr>
      <w:r>
        <w:rPr>
          <w:rFonts w:hint="eastAsia"/>
        </w:rPr>
        <w:t>组织应保持和保留法律法规和其他要求文件化信息，并且确保被及时更新以反映任何变化。</w:t>
      </w:r>
    </w:p>
    <w:p>
      <w:pPr>
        <w:ind w:firstLine="360" w:firstLineChars="200"/>
        <w:rPr>
          <w:sz w:val="18"/>
          <w:szCs w:val="18"/>
        </w:rPr>
      </w:pPr>
      <w:r>
        <w:rPr>
          <w:rFonts w:hint="eastAsia"/>
          <w:sz w:val="18"/>
          <w:szCs w:val="18"/>
        </w:rPr>
        <w:t>注：法律法规和其他要求能够给组织带来风险和机会。</w:t>
      </w:r>
    </w:p>
    <w:p>
      <w:pPr>
        <w:pStyle w:val="2"/>
      </w:pPr>
      <w:bookmarkStart w:id="19" w:name="_Toc516484332"/>
      <w:r>
        <w:t xml:space="preserve">6.1.4 </w:t>
      </w:r>
      <w:r>
        <w:rPr>
          <w:rFonts w:hint="eastAsia"/>
        </w:rPr>
        <w:t>策划措施</w:t>
      </w:r>
      <w:bookmarkEnd w:id="19"/>
    </w:p>
    <w:p>
      <w:pPr>
        <w:ind w:firstLine="420" w:firstLineChars="200"/>
      </w:pPr>
      <w:r>
        <w:rPr>
          <w:rFonts w:hint="eastAsia"/>
        </w:rPr>
        <w:t>组织应策划：</w:t>
      </w:r>
    </w:p>
    <w:p>
      <w:pPr>
        <w:pStyle w:val="15"/>
        <w:numPr>
          <w:ilvl w:val="0"/>
          <w:numId w:val="27"/>
        </w:numPr>
        <w:ind w:firstLineChars="0"/>
      </w:pPr>
      <w:r>
        <w:rPr>
          <w:rFonts w:hint="eastAsia"/>
        </w:rPr>
        <w:t>措施，以：</w:t>
      </w:r>
    </w:p>
    <w:p>
      <w:pPr>
        <w:pStyle w:val="15"/>
        <w:numPr>
          <w:ilvl w:val="0"/>
          <w:numId w:val="28"/>
        </w:numPr>
        <w:ind w:firstLineChars="0"/>
      </w:pPr>
      <w:r>
        <w:rPr>
          <w:rFonts w:hint="eastAsia"/>
        </w:rPr>
        <w:t>应对这些风险和机会；</w:t>
      </w:r>
    </w:p>
    <w:p>
      <w:pPr>
        <w:pStyle w:val="15"/>
        <w:numPr>
          <w:ilvl w:val="0"/>
          <w:numId w:val="28"/>
        </w:numPr>
        <w:ind w:firstLineChars="0"/>
      </w:pPr>
      <w:r>
        <w:rPr>
          <w:rFonts w:hint="eastAsia"/>
        </w:rPr>
        <w:t>应对法律法规和其他要求；</w:t>
      </w:r>
    </w:p>
    <w:p>
      <w:pPr>
        <w:pStyle w:val="15"/>
        <w:numPr>
          <w:ilvl w:val="0"/>
          <w:numId w:val="28"/>
        </w:numPr>
        <w:ind w:firstLineChars="0"/>
      </w:pPr>
      <w:r>
        <w:rPr>
          <w:rFonts w:hint="eastAsia"/>
        </w:rPr>
        <w:t>准备和响应紧急情况；</w:t>
      </w:r>
    </w:p>
    <w:p>
      <w:pPr>
        <w:pStyle w:val="15"/>
        <w:numPr>
          <w:ilvl w:val="0"/>
          <w:numId w:val="27"/>
        </w:numPr>
        <w:ind w:firstLineChars="0"/>
      </w:pPr>
      <w:r>
        <w:rPr>
          <w:rFonts w:hint="eastAsia"/>
        </w:rPr>
        <w:t>如何：</w:t>
      </w:r>
    </w:p>
    <w:p>
      <w:pPr>
        <w:pStyle w:val="15"/>
        <w:numPr>
          <w:ilvl w:val="0"/>
          <w:numId w:val="29"/>
        </w:numPr>
        <w:ind w:firstLineChars="0"/>
      </w:pPr>
      <w:r>
        <w:rPr>
          <w:rFonts w:hint="eastAsia"/>
        </w:rPr>
        <w:t>在其职业健康安全管理体系过程中或其他业务过程中融入并实施这些措施；</w:t>
      </w:r>
    </w:p>
    <w:p>
      <w:pPr>
        <w:pStyle w:val="15"/>
        <w:numPr>
          <w:ilvl w:val="0"/>
          <w:numId w:val="29"/>
        </w:numPr>
        <w:ind w:firstLineChars="0"/>
      </w:pPr>
      <w:r>
        <w:rPr>
          <w:rFonts w:hint="eastAsia"/>
        </w:rPr>
        <w:t>评价这些措施的有效性。</w:t>
      </w:r>
    </w:p>
    <w:p>
      <w:pPr>
        <w:ind w:firstLine="420" w:firstLineChars="200"/>
      </w:pPr>
      <w:r>
        <w:rPr>
          <w:rFonts w:hint="eastAsia"/>
        </w:rPr>
        <w:t>当策划采取措施时，组织应必须考虑控制措施层次和职业健康安全管理体系输出。</w:t>
      </w:r>
    </w:p>
    <w:p>
      <w:pPr>
        <w:ind w:firstLine="420" w:firstLineChars="200"/>
      </w:pPr>
      <w:r>
        <w:rPr>
          <w:rFonts w:hint="eastAsia"/>
        </w:rPr>
        <w:t>当策划这些措施时，组织应考虑良好实践、可选技术方案、财务、运行和经营要求。</w:t>
      </w:r>
    </w:p>
    <w:p>
      <w:pPr>
        <w:pStyle w:val="2"/>
      </w:pPr>
      <w:bookmarkStart w:id="20" w:name="_Toc516484333"/>
      <w:r>
        <w:t xml:space="preserve">6.2 </w:t>
      </w:r>
      <w:r>
        <w:rPr>
          <w:rFonts w:hint="eastAsia"/>
        </w:rPr>
        <w:t>职业健康目标及其实现的策划</w:t>
      </w:r>
      <w:bookmarkEnd w:id="20"/>
    </w:p>
    <w:p>
      <w:pPr>
        <w:pStyle w:val="2"/>
      </w:pPr>
      <w:bookmarkStart w:id="21" w:name="_Toc516484334"/>
      <w:r>
        <w:t xml:space="preserve">6.2.1 </w:t>
      </w:r>
      <w:r>
        <w:rPr>
          <w:rFonts w:hint="eastAsia"/>
        </w:rPr>
        <w:t>职业健康安全目标</w:t>
      </w:r>
      <w:bookmarkEnd w:id="21"/>
    </w:p>
    <w:p>
      <w:pPr>
        <w:ind w:firstLine="420" w:firstLineChars="200"/>
      </w:pPr>
      <w:r>
        <w:rPr>
          <w:rFonts w:hint="eastAsia"/>
        </w:rPr>
        <w:t>组织应在相关职能和层次建立职业健康安全目标，以保持和改进职业健康安全管理体系和取得职业健康绩效的持续改进。</w:t>
      </w:r>
    </w:p>
    <w:p>
      <w:pPr>
        <w:ind w:firstLine="420" w:firstLineChars="200"/>
      </w:pPr>
      <w:r>
        <w:rPr>
          <w:rFonts w:hint="eastAsia"/>
        </w:rPr>
        <w:t>职业健康安全目标应：</w:t>
      </w:r>
    </w:p>
    <w:p>
      <w:pPr>
        <w:pStyle w:val="15"/>
        <w:numPr>
          <w:ilvl w:val="0"/>
          <w:numId w:val="30"/>
        </w:numPr>
        <w:ind w:firstLineChars="0"/>
      </w:pPr>
      <w:r>
        <w:rPr>
          <w:rFonts w:hint="eastAsia"/>
        </w:rPr>
        <w:t>与职业健康安全方针一致；</w:t>
      </w:r>
    </w:p>
    <w:p>
      <w:pPr>
        <w:pStyle w:val="15"/>
        <w:numPr>
          <w:ilvl w:val="0"/>
          <w:numId w:val="30"/>
        </w:numPr>
        <w:ind w:firstLineChars="0"/>
      </w:pPr>
      <w:r>
        <w:rPr>
          <w:rFonts w:hint="eastAsia"/>
        </w:rPr>
        <w:t>可测量（可行时）或能够绩效评价；</w:t>
      </w:r>
    </w:p>
    <w:p>
      <w:pPr>
        <w:pStyle w:val="15"/>
        <w:numPr>
          <w:ilvl w:val="0"/>
          <w:numId w:val="30"/>
        </w:numPr>
        <w:ind w:firstLineChars="0"/>
      </w:pPr>
      <w:r>
        <w:rPr>
          <w:rFonts w:hint="eastAsia"/>
        </w:rPr>
        <w:t>必须考虑</w:t>
      </w:r>
    </w:p>
    <w:p>
      <w:pPr>
        <w:pStyle w:val="15"/>
        <w:numPr>
          <w:ilvl w:val="0"/>
          <w:numId w:val="31"/>
        </w:numPr>
        <w:ind w:firstLineChars="0"/>
      </w:pPr>
      <w:r>
        <w:rPr>
          <w:rFonts w:hint="eastAsia"/>
        </w:rPr>
        <w:t>适用的要求；</w:t>
      </w:r>
    </w:p>
    <w:p>
      <w:pPr>
        <w:pStyle w:val="15"/>
        <w:numPr>
          <w:ilvl w:val="0"/>
          <w:numId w:val="31"/>
        </w:numPr>
        <w:ind w:firstLineChars="0"/>
      </w:pPr>
      <w:r>
        <w:rPr>
          <w:rFonts w:hint="eastAsia"/>
        </w:rPr>
        <w:t>风险和机会的评价结果；</w:t>
      </w:r>
    </w:p>
    <w:p>
      <w:pPr>
        <w:pStyle w:val="15"/>
        <w:numPr>
          <w:ilvl w:val="0"/>
          <w:numId w:val="31"/>
        </w:numPr>
        <w:ind w:firstLineChars="0"/>
      </w:pPr>
      <w:r>
        <w:rPr>
          <w:rFonts w:hint="eastAsia"/>
        </w:rPr>
        <w:t>与工作人员和其代表（如果有）的协商结果；</w:t>
      </w:r>
    </w:p>
    <w:p>
      <w:pPr>
        <w:pStyle w:val="15"/>
        <w:numPr>
          <w:ilvl w:val="0"/>
          <w:numId w:val="30"/>
        </w:numPr>
        <w:ind w:firstLineChars="0"/>
      </w:pPr>
      <w:r>
        <w:rPr>
          <w:rFonts w:hint="eastAsia"/>
        </w:rPr>
        <w:t>得到监视；</w:t>
      </w:r>
    </w:p>
    <w:p>
      <w:pPr>
        <w:pStyle w:val="15"/>
        <w:numPr>
          <w:ilvl w:val="0"/>
          <w:numId w:val="30"/>
        </w:numPr>
        <w:ind w:firstLineChars="0"/>
      </w:pPr>
      <w:r>
        <w:rPr>
          <w:rFonts w:hint="eastAsia"/>
        </w:rPr>
        <w:t>予以沟通；</w:t>
      </w:r>
    </w:p>
    <w:p>
      <w:pPr>
        <w:pStyle w:val="15"/>
        <w:numPr>
          <w:ilvl w:val="0"/>
          <w:numId w:val="30"/>
        </w:numPr>
        <w:ind w:firstLineChars="0"/>
      </w:pPr>
      <w:r>
        <w:rPr>
          <w:rFonts w:hint="eastAsia"/>
        </w:rPr>
        <w:t>适当时予以更。</w:t>
      </w:r>
    </w:p>
    <w:p>
      <w:pPr>
        <w:pStyle w:val="2"/>
      </w:pPr>
      <w:bookmarkStart w:id="22" w:name="_Toc516484335"/>
      <w:r>
        <w:t xml:space="preserve">6.2.2 </w:t>
      </w:r>
      <w:r>
        <w:rPr>
          <w:rFonts w:hint="eastAsia"/>
        </w:rPr>
        <w:t>实现职业健康安全目标的策划</w:t>
      </w:r>
      <w:bookmarkEnd w:id="22"/>
    </w:p>
    <w:p>
      <w:pPr>
        <w:ind w:firstLine="420" w:firstLineChars="200"/>
      </w:pPr>
      <w:r>
        <w:rPr>
          <w:rFonts w:hint="eastAsia"/>
        </w:rPr>
        <w:t>策划如何实现职业健康安全目标时，组织应确定：</w:t>
      </w:r>
    </w:p>
    <w:p>
      <w:pPr>
        <w:pStyle w:val="15"/>
        <w:numPr>
          <w:ilvl w:val="0"/>
          <w:numId w:val="32"/>
        </w:numPr>
        <w:ind w:firstLineChars="0"/>
      </w:pPr>
      <w:r>
        <w:rPr>
          <w:rFonts w:hint="eastAsia"/>
        </w:rPr>
        <w:t>要做什么；</w:t>
      </w:r>
    </w:p>
    <w:p>
      <w:pPr>
        <w:pStyle w:val="15"/>
        <w:numPr>
          <w:ilvl w:val="0"/>
          <w:numId w:val="32"/>
        </w:numPr>
        <w:ind w:firstLineChars="0"/>
      </w:pPr>
      <w:r>
        <w:rPr>
          <w:rFonts w:hint="eastAsia"/>
        </w:rPr>
        <w:t>需要什么资源；</w:t>
      </w:r>
    </w:p>
    <w:p>
      <w:pPr>
        <w:pStyle w:val="15"/>
        <w:numPr>
          <w:ilvl w:val="0"/>
          <w:numId w:val="32"/>
        </w:numPr>
        <w:ind w:firstLineChars="0"/>
      </w:pPr>
      <w:r>
        <w:rPr>
          <w:rFonts w:hint="eastAsia"/>
        </w:rPr>
        <w:t>由谁负责；</w:t>
      </w:r>
    </w:p>
    <w:p>
      <w:pPr>
        <w:pStyle w:val="15"/>
        <w:numPr>
          <w:ilvl w:val="0"/>
          <w:numId w:val="32"/>
        </w:numPr>
        <w:ind w:firstLineChars="0"/>
      </w:pPr>
      <w:r>
        <w:rPr>
          <w:rFonts w:hint="eastAsia"/>
        </w:rPr>
        <w:t>何时完成；</w:t>
      </w:r>
    </w:p>
    <w:p>
      <w:pPr>
        <w:pStyle w:val="15"/>
        <w:numPr>
          <w:ilvl w:val="0"/>
          <w:numId w:val="32"/>
        </w:numPr>
        <w:ind w:firstLineChars="0"/>
      </w:pPr>
      <w:r>
        <w:rPr>
          <w:rFonts w:hint="eastAsia"/>
        </w:rPr>
        <w:t>如何评价结果，包括用于监视的参数。</w:t>
      </w:r>
    </w:p>
    <w:p>
      <w:pPr>
        <w:pStyle w:val="15"/>
        <w:numPr>
          <w:ilvl w:val="0"/>
          <w:numId w:val="32"/>
        </w:numPr>
        <w:ind w:firstLineChars="0"/>
      </w:pPr>
      <w:r>
        <w:rPr>
          <w:rFonts w:hint="eastAsia"/>
        </w:rPr>
        <w:t>如何将实现职业健康安全目标的措施融入其业务过程。</w:t>
      </w:r>
    </w:p>
    <w:p>
      <w:pPr>
        <w:ind w:firstLine="420" w:firstLineChars="200"/>
      </w:pPr>
      <w:r>
        <w:rPr>
          <w:rFonts w:hint="eastAsia"/>
        </w:rPr>
        <w:t>组织应保持和保留职业健康安全目标和其实现的策划的文件化信息。</w:t>
      </w:r>
    </w:p>
    <w:p>
      <w:pPr>
        <w:pStyle w:val="2"/>
      </w:pPr>
      <w:bookmarkStart w:id="23" w:name="_Toc516484336"/>
      <w:r>
        <w:rPr>
          <w:rFonts w:hint="eastAsia"/>
        </w:rPr>
        <w:t>7支持</w:t>
      </w:r>
      <w:bookmarkEnd w:id="23"/>
    </w:p>
    <w:p>
      <w:pPr>
        <w:pStyle w:val="2"/>
      </w:pPr>
      <w:bookmarkStart w:id="24" w:name="_Toc516484337"/>
      <w:r>
        <w:t xml:space="preserve">7.1 </w:t>
      </w:r>
      <w:r>
        <w:rPr>
          <w:rFonts w:hint="eastAsia"/>
        </w:rPr>
        <w:t>资源</w:t>
      </w:r>
      <w:bookmarkEnd w:id="24"/>
    </w:p>
    <w:p>
      <w:pPr>
        <w:ind w:firstLine="420" w:firstLineChars="200"/>
      </w:pPr>
      <w:r>
        <w:rPr>
          <w:rFonts w:hint="eastAsia"/>
        </w:rPr>
        <w:t>组织应确定并提供建立、实施、保持和持续改进职业健康安全管理体系所需的资源。</w:t>
      </w:r>
    </w:p>
    <w:p>
      <w:pPr>
        <w:pStyle w:val="2"/>
      </w:pPr>
      <w:bookmarkStart w:id="25" w:name="_Toc516484338"/>
      <w:r>
        <w:t xml:space="preserve">7.2 </w:t>
      </w:r>
      <w:r>
        <w:rPr>
          <w:rFonts w:hint="eastAsia"/>
        </w:rPr>
        <w:t>能力</w:t>
      </w:r>
      <w:bookmarkEnd w:id="25"/>
    </w:p>
    <w:p>
      <w:pPr>
        <w:ind w:firstLine="420" w:firstLineChars="200"/>
      </w:pPr>
      <w:r>
        <w:rPr>
          <w:rFonts w:hint="eastAsia"/>
        </w:rPr>
        <w:t>组织应：</w:t>
      </w:r>
    </w:p>
    <w:p>
      <w:pPr>
        <w:pStyle w:val="15"/>
        <w:numPr>
          <w:ilvl w:val="0"/>
          <w:numId w:val="33"/>
        </w:numPr>
        <w:ind w:firstLineChars="0"/>
      </w:pPr>
      <w:r>
        <w:rPr>
          <w:rFonts w:hint="eastAsia"/>
        </w:rPr>
        <w:t>确定影响和能够影响其职业健康安全绩效的工作人员所需的能力；</w:t>
      </w:r>
    </w:p>
    <w:p>
      <w:pPr>
        <w:pStyle w:val="15"/>
        <w:numPr>
          <w:ilvl w:val="0"/>
          <w:numId w:val="33"/>
        </w:numPr>
        <w:ind w:firstLineChars="0"/>
      </w:pPr>
      <w:r>
        <w:rPr>
          <w:rFonts w:hint="eastAsia"/>
        </w:rPr>
        <w:t>基于适当的教育、培训或经历，确保工作人员能够胜任（包括辨识危险源的能力）；</w:t>
      </w:r>
    </w:p>
    <w:p>
      <w:pPr>
        <w:pStyle w:val="15"/>
        <w:numPr>
          <w:ilvl w:val="0"/>
          <w:numId w:val="33"/>
        </w:numPr>
        <w:ind w:firstLineChars="0"/>
      </w:pPr>
      <w:r>
        <w:rPr>
          <w:rFonts w:hint="eastAsia"/>
        </w:rPr>
        <w:t>适用时，采取措施以获得和保持所必需的能力，并评价所采取措施的有效性。</w:t>
      </w:r>
    </w:p>
    <w:p>
      <w:pPr>
        <w:pStyle w:val="15"/>
        <w:numPr>
          <w:ilvl w:val="0"/>
          <w:numId w:val="33"/>
        </w:numPr>
        <w:ind w:firstLineChars="0"/>
      </w:pPr>
      <w:r>
        <w:rPr>
          <w:rFonts w:hint="eastAsia"/>
        </w:rPr>
        <w:t>组织应保留适当的文件化信息作为能力的证据。</w:t>
      </w:r>
    </w:p>
    <w:p>
      <w:pPr>
        <w:ind w:firstLine="360" w:firstLineChars="200"/>
        <w:rPr>
          <w:sz w:val="18"/>
          <w:szCs w:val="18"/>
        </w:rPr>
      </w:pPr>
      <w:r>
        <w:rPr>
          <w:rFonts w:hint="eastAsia"/>
          <w:sz w:val="18"/>
          <w:szCs w:val="18"/>
        </w:rPr>
        <w:t>注：适用的措施可能包括，例如：向现有员工提供培训和指导，或重新委派其职务；或聘用、雇佣胜任的人员。</w:t>
      </w:r>
    </w:p>
    <w:p>
      <w:pPr>
        <w:pStyle w:val="2"/>
      </w:pPr>
      <w:bookmarkStart w:id="26" w:name="_Toc516484339"/>
      <w:r>
        <w:t xml:space="preserve">7.3 </w:t>
      </w:r>
      <w:r>
        <w:rPr>
          <w:rFonts w:hint="eastAsia"/>
        </w:rPr>
        <w:t>意识</w:t>
      </w:r>
      <w:bookmarkEnd w:id="26"/>
    </w:p>
    <w:p>
      <w:pPr>
        <w:ind w:firstLine="420" w:firstLineChars="200"/>
      </w:pPr>
      <w:r>
        <w:rPr>
          <w:rFonts w:hint="eastAsia"/>
        </w:rPr>
        <w:t>工作人员应意识到：</w:t>
      </w:r>
    </w:p>
    <w:p>
      <w:pPr>
        <w:pStyle w:val="15"/>
        <w:numPr>
          <w:ilvl w:val="0"/>
          <w:numId w:val="34"/>
        </w:numPr>
        <w:ind w:firstLineChars="0"/>
      </w:pPr>
      <w:r>
        <w:t>职业健康安全方针和目标；</w:t>
      </w:r>
    </w:p>
    <w:p>
      <w:pPr>
        <w:pStyle w:val="15"/>
        <w:numPr>
          <w:ilvl w:val="0"/>
          <w:numId w:val="34"/>
        </w:numPr>
        <w:ind w:firstLineChars="0"/>
      </w:pPr>
      <w:r>
        <w:rPr>
          <w:rFonts w:hint="eastAsia"/>
        </w:rPr>
        <w:t>他们对职业健康安全管理体系有效性的贡献，包括对提高职业健康安全绩效的益处；</w:t>
      </w:r>
    </w:p>
    <w:p>
      <w:pPr>
        <w:pStyle w:val="15"/>
        <w:numPr>
          <w:ilvl w:val="0"/>
          <w:numId w:val="34"/>
        </w:numPr>
        <w:ind w:firstLineChars="0"/>
      </w:pPr>
      <w:r>
        <w:rPr>
          <w:rFonts w:hint="eastAsia"/>
        </w:rPr>
        <w:t>不符合职业健康安全管理体系要求的可能结果和潜在后果；</w:t>
      </w:r>
    </w:p>
    <w:p>
      <w:pPr>
        <w:pStyle w:val="15"/>
        <w:numPr>
          <w:ilvl w:val="0"/>
          <w:numId w:val="34"/>
        </w:numPr>
        <w:ind w:firstLineChars="0"/>
      </w:pPr>
      <w:r>
        <w:rPr>
          <w:rFonts w:hint="eastAsia"/>
        </w:rPr>
        <w:t>事件和与其相关的调查结果；</w:t>
      </w:r>
    </w:p>
    <w:p>
      <w:pPr>
        <w:pStyle w:val="15"/>
        <w:numPr>
          <w:ilvl w:val="0"/>
          <w:numId w:val="34"/>
        </w:numPr>
        <w:ind w:firstLineChars="0"/>
      </w:pPr>
      <w:r>
        <w:rPr>
          <w:rFonts w:hint="eastAsia"/>
        </w:rPr>
        <w:t>危险源、职业健康安全风险和确定的与其相关的措施；</w:t>
      </w:r>
    </w:p>
    <w:p>
      <w:pPr>
        <w:pStyle w:val="15"/>
        <w:numPr>
          <w:ilvl w:val="0"/>
          <w:numId w:val="34"/>
        </w:numPr>
        <w:ind w:firstLineChars="0"/>
      </w:pPr>
      <w:r>
        <w:rPr>
          <w:rFonts w:hint="eastAsia"/>
        </w:rPr>
        <w:t>从他们认为出现了急迫和严重的对他们生命和健康形成危险的工作状况中脱离的能力，以及对此防止不当后果的安排。</w:t>
      </w:r>
    </w:p>
    <w:p>
      <w:pPr>
        <w:pStyle w:val="2"/>
      </w:pPr>
      <w:bookmarkStart w:id="27" w:name="_Toc516484340"/>
      <w:r>
        <w:t xml:space="preserve">7.4 </w:t>
      </w:r>
      <w:r>
        <w:rPr>
          <w:rFonts w:hint="eastAsia"/>
        </w:rPr>
        <w:t>沟通</w:t>
      </w:r>
      <w:bookmarkEnd w:id="27"/>
    </w:p>
    <w:p>
      <w:pPr>
        <w:pStyle w:val="2"/>
      </w:pPr>
      <w:bookmarkStart w:id="28" w:name="_Toc516484341"/>
      <w:r>
        <w:t xml:space="preserve">7.4.1 </w:t>
      </w:r>
      <w:r>
        <w:rPr>
          <w:rFonts w:hint="eastAsia"/>
        </w:rPr>
        <w:t>总则</w:t>
      </w:r>
      <w:bookmarkEnd w:id="28"/>
    </w:p>
    <w:p>
      <w:pPr>
        <w:ind w:firstLine="420" w:firstLineChars="200"/>
      </w:pPr>
      <w:r>
        <w:rPr>
          <w:rFonts w:hint="eastAsia"/>
        </w:rPr>
        <w:t>组织应建立、实施并保持与职业健康安全管理体系有关的内部与外部信息交流所需的过程，包括确定：</w:t>
      </w:r>
    </w:p>
    <w:p>
      <w:pPr>
        <w:pStyle w:val="15"/>
        <w:numPr>
          <w:ilvl w:val="0"/>
          <w:numId w:val="35"/>
        </w:numPr>
        <w:ind w:firstLineChars="0"/>
      </w:pPr>
      <w:r>
        <w:rPr>
          <w:rFonts w:hint="eastAsia"/>
        </w:rPr>
        <w:t>沟通的内容；</w:t>
      </w:r>
    </w:p>
    <w:p>
      <w:pPr>
        <w:pStyle w:val="15"/>
        <w:numPr>
          <w:ilvl w:val="0"/>
          <w:numId w:val="35"/>
        </w:numPr>
        <w:ind w:firstLineChars="0"/>
      </w:pPr>
      <w:r>
        <w:rPr>
          <w:rFonts w:hint="eastAsia"/>
        </w:rPr>
        <w:t>沟通的时间；</w:t>
      </w:r>
    </w:p>
    <w:p>
      <w:pPr>
        <w:pStyle w:val="15"/>
        <w:numPr>
          <w:ilvl w:val="0"/>
          <w:numId w:val="35"/>
        </w:numPr>
        <w:ind w:firstLineChars="0"/>
      </w:pPr>
      <w:r>
        <w:rPr>
          <w:rFonts w:hint="eastAsia"/>
        </w:rPr>
        <w:t>与谁：</w:t>
      </w:r>
    </w:p>
    <w:p>
      <w:pPr>
        <w:pStyle w:val="15"/>
        <w:numPr>
          <w:ilvl w:val="0"/>
          <w:numId w:val="36"/>
        </w:numPr>
        <w:ind w:firstLineChars="0"/>
      </w:pPr>
      <w:r>
        <w:rPr>
          <w:rFonts w:hint="eastAsia"/>
        </w:rPr>
        <w:t>在组织的不同层次和职能间进行内部沟通；</w:t>
      </w:r>
    </w:p>
    <w:p>
      <w:pPr>
        <w:pStyle w:val="15"/>
        <w:numPr>
          <w:ilvl w:val="0"/>
          <w:numId w:val="36"/>
        </w:numPr>
        <w:ind w:firstLineChars="0"/>
      </w:pPr>
      <w:r>
        <w:rPr>
          <w:rFonts w:hint="eastAsia"/>
        </w:rPr>
        <w:t>在进入工作场所的承包方和访问者间进行沟通；</w:t>
      </w:r>
    </w:p>
    <w:p>
      <w:pPr>
        <w:pStyle w:val="15"/>
        <w:numPr>
          <w:ilvl w:val="0"/>
          <w:numId w:val="36"/>
        </w:numPr>
        <w:ind w:firstLineChars="0"/>
      </w:pPr>
      <w:r>
        <w:rPr>
          <w:rFonts w:hint="eastAsia"/>
        </w:rPr>
        <w:t>在其他相关方间进行沟通；</w:t>
      </w:r>
    </w:p>
    <w:p>
      <w:pPr>
        <w:pStyle w:val="15"/>
        <w:numPr>
          <w:ilvl w:val="0"/>
          <w:numId w:val="35"/>
        </w:numPr>
        <w:ind w:firstLineChars="0"/>
      </w:pPr>
      <w:r>
        <w:rPr>
          <w:rFonts w:hint="eastAsia"/>
        </w:rPr>
        <w:t>如何进行沟通。</w:t>
      </w:r>
    </w:p>
    <w:p>
      <w:pPr>
        <w:ind w:firstLine="420" w:firstLineChars="200"/>
      </w:pPr>
      <w:r>
        <w:rPr>
          <w:rFonts w:hint="eastAsia"/>
        </w:rPr>
        <w:t>在考虑沟通需求时，组织应必须考虑差异因素（例如性别、语言、文化、读写能力、残疾）。</w:t>
      </w:r>
    </w:p>
    <w:p>
      <w:pPr>
        <w:ind w:firstLine="420" w:firstLineChars="200"/>
      </w:pPr>
      <w:r>
        <w:rPr>
          <w:rFonts w:hint="eastAsia"/>
        </w:rPr>
        <w:t>在建立沟通过程时，组织应确保外部相关方的观点得到考虑。</w:t>
      </w:r>
    </w:p>
    <w:p>
      <w:pPr>
        <w:ind w:firstLine="420" w:firstLineChars="200"/>
      </w:pPr>
      <w:r>
        <w:rPr>
          <w:rFonts w:hint="eastAsia"/>
        </w:rPr>
        <w:t>在建立沟通过程时，组织应：</w:t>
      </w:r>
    </w:p>
    <w:p>
      <w:pPr>
        <w:pStyle w:val="15"/>
        <w:numPr>
          <w:ilvl w:val="0"/>
          <w:numId w:val="37"/>
        </w:numPr>
        <w:ind w:firstLineChars="0"/>
      </w:pPr>
      <w:r>
        <w:rPr>
          <w:rFonts w:hint="eastAsia"/>
        </w:rPr>
        <w:t>必须考虑法律法规和其他要求；</w:t>
      </w:r>
    </w:p>
    <w:p>
      <w:pPr>
        <w:pStyle w:val="15"/>
        <w:numPr>
          <w:ilvl w:val="0"/>
          <w:numId w:val="37"/>
        </w:numPr>
        <w:ind w:firstLineChars="0"/>
      </w:pPr>
      <w:r>
        <w:rPr>
          <w:rFonts w:hint="eastAsia"/>
        </w:rPr>
        <w:t>确保沟通的信息与职业健康安全管理体系产生的信息一致，并且可靠。</w:t>
      </w:r>
    </w:p>
    <w:p>
      <w:pPr>
        <w:ind w:firstLine="420" w:firstLineChars="200"/>
      </w:pPr>
      <w:r>
        <w:rPr>
          <w:rFonts w:hint="eastAsia"/>
        </w:rPr>
        <w:t>组织应对其职业健康安全管理体系相关的信息交流做出回应。</w:t>
      </w:r>
    </w:p>
    <w:p>
      <w:pPr>
        <w:ind w:firstLine="420" w:firstLineChars="200"/>
      </w:pPr>
      <w:r>
        <w:rPr>
          <w:rFonts w:hint="eastAsia"/>
        </w:rPr>
        <w:t>适当时，组织应保留文件化信息，作为其沟通的证据。</w:t>
      </w:r>
    </w:p>
    <w:p>
      <w:pPr>
        <w:pStyle w:val="2"/>
      </w:pPr>
      <w:bookmarkStart w:id="29" w:name="_Toc516484342"/>
      <w:r>
        <w:t xml:space="preserve">7.4.2 </w:t>
      </w:r>
      <w:r>
        <w:rPr>
          <w:rFonts w:hint="eastAsia"/>
        </w:rPr>
        <w:t>内部沟通</w:t>
      </w:r>
      <w:bookmarkEnd w:id="29"/>
    </w:p>
    <w:p>
      <w:pPr>
        <w:ind w:firstLine="420" w:firstLineChars="200"/>
      </w:pPr>
      <w:r>
        <w:rPr>
          <w:rFonts w:hint="eastAsia"/>
        </w:rPr>
        <w:t>组织应</w:t>
      </w:r>
      <w:r>
        <w:t xml:space="preserve">: </w:t>
      </w:r>
    </w:p>
    <w:p>
      <w:pPr>
        <w:pStyle w:val="15"/>
        <w:numPr>
          <w:ilvl w:val="0"/>
          <w:numId w:val="38"/>
        </w:numPr>
        <w:ind w:firstLineChars="0"/>
      </w:pPr>
      <w:r>
        <w:rPr>
          <w:rFonts w:hint="eastAsia"/>
        </w:rPr>
        <w:t>在其各职能和层次间就职业健康安全管理体系的相关信息进行内部沟通，适当时，包括沟通职业健康安全管理体系的变更；</w:t>
      </w:r>
    </w:p>
    <w:p>
      <w:pPr>
        <w:pStyle w:val="15"/>
        <w:numPr>
          <w:ilvl w:val="0"/>
          <w:numId w:val="38"/>
        </w:numPr>
        <w:ind w:firstLineChars="0"/>
      </w:pPr>
      <w:r>
        <w:rPr>
          <w:rFonts w:hint="eastAsia"/>
        </w:rPr>
        <w:t>确保其沟通过程能够促使工作人员对持续改进做出贡献。</w:t>
      </w:r>
    </w:p>
    <w:p>
      <w:pPr>
        <w:pStyle w:val="2"/>
      </w:pPr>
      <w:bookmarkStart w:id="30" w:name="_Toc516484343"/>
      <w:r>
        <w:t xml:space="preserve">7.4.3 </w:t>
      </w:r>
      <w:r>
        <w:rPr>
          <w:rFonts w:hint="eastAsia"/>
        </w:rPr>
        <w:t>外部沟通</w:t>
      </w:r>
      <w:bookmarkEnd w:id="30"/>
    </w:p>
    <w:p>
      <w:pPr>
        <w:ind w:firstLine="420" w:firstLineChars="200"/>
      </w:pPr>
      <w:r>
        <w:rPr>
          <w:rFonts w:hint="eastAsia"/>
        </w:rPr>
        <w:t>组织应对通过其信息交流过程和必须考虑法律法规和其他要求建立的与职业健康安全管理体系相关的信息进行外部沟通。</w:t>
      </w:r>
    </w:p>
    <w:p>
      <w:pPr>
        <w:pStyle w:val="2"/>
      </w:pPr>
      <w:bookmarkStart w:id="31" w:name="_Toc516484344"/>
      <w:r>
        <w:t xml:space="preserve">7.5 </w:t>
      </w:r>
      <w:r>
        <w:rPr>
          <w:rFonts w:hint="eastAsia"/>
        </w:rPr>
        <w:t>文件化信息</w:t>
      </w:r>
      <w:bookmarkEnd w:id="31"/>
    </w:p>
    <w:p>
      <w:pPr>
        <w:pStyle w:val="2"/>
      </w:pPr>
      <w:bookmarkStart w:id="32" w:name="_Toc516484345"/>
      <w:r>
        <w:t xml:space="preserve">7.5.1 </w:t>
      </w:r>
      <w:r>
        <w:rPr>
          <w:rFonts w:hint="eastAsia"/>
        </w:rPr>
        <w:t>总则</w:t>
      </w:r>
      <w:bookmarkEnd w:id="32"/>
    </w:p>
    <w:p>
      <w:pPr>
        <w:ind w:firstLine="420" w:firstLineChars="200"/>
      </w:pPr>
      <w:r>
        <w:rPr>
          <w:rFonts w:hint="eastAsia"/>
        </w:rPr>
        <w:t>组织的职业健康安全管理体系应包括：</w:t>
      </w:r>
    </w:p>
    <w:p>
      <w:pPr>
        <w:pStyle w:val="15"/>
        <w:numPr>
          <w:ilvl w:val="0"/>
          <w:numId w:val="39"/>
        </w:numPr>
        <w:ind w:firstLineChars="0"/>
      </w:pPr>
      <w:r>
        <w:rPr>
          <w:rFonts w:hint="eastAsia"/>
        </w:rPr>
        <w:t>本文件要求的文件化信息；</w:t>
      </w:r>
    </w:p>
    <w:p>
      <w:pPr>
        <w:pStyle w:val="15"/>
        <w:numPr>
          <w:ilvl w:val="0"/>
          <w:numId w:val="39"/>
        </w:numPr>
        <w:ind w:firstLineChars="0"/>
      </w:pPr>
      <w:r>
        <w:rPr>
          <w:rFonts w:hint="eastAsia"/>
        </w:rPr>
        <w:t>组织确定的实现职业健康安全管理体系有效性所必需的文件化信息；</w:t>
      </w:r>
    </w:p>
    <w:p>
      <w:pPr>
        <w:ind w:firstLine="360" w:firstLineChars="200"/>
        <w:rPr>
          <w:sz w:val="18"/>
          <w:szCs w:val="18"/>
        </w:rPr>
      </w:pPr>
      <w:r>
        <w:rPr>
          <w:rFonts w:hint="eastAsia"/>
          <w:sz w:val="18"/>
          <w:szCs w:val="18"/>
        </w:rPr>
        <w:t>注：不同组织的职业健康安全管理体系文件化信息的复杂程度可能不同，取决于：</w:t>
      </w:r>
    </w:p>
    <w:p>
      <w:pPr>
        <w:pStyle w:val="15"/>
        <w:numPr>
          <w:ilvl w:val="0"/>
          <w:numId w:val="37"/>
        </w:numPr>
        <w:ind w:firstLineChars="0"/>
        <w:rPr>
          <w:sz w:val="18"/>
          <w:szCs w:val="18"/>
        </w:rPr>
      </w:pPr>
      <w:r>
        <w:rPr>
          <w:rFonts w:hint="eastAsia"/>
          <w:sz w:val="18"/>
          <w:szCs w:val="18"/>
        </w:rPr>
        <w:t>组织的规模及其活动、过程、产品和服务的类型；</w:t>
      </w:r>
    </w:p>
    <w:p>
      <w:pPr>
        <w:pStyle w:val="15"/>
        <w:numPr>
          <w:ilvl w:val="0"/>
          <w:numId w:val="37"/>
        </w:numPr>
        <w:ind w:firstLineChars="0"/>
        <w:rPr>
          <w:sz w:val="18"/>
          <w:szCs w:val="18"/>
        </w:rPr>
      </w:pPr>
      <w:r>
        <w:rPr>
          <w:rFonts w:hint="eastAsia"/>
          <w:sz w:val="18"/>
          <w:szCs w:val="18"/>
        </w:rPr>
        <w:t>证明法律法规和其他要求的需要；</w:t>
      </w:r>
    </w:p>
    <w:p>
      <w:pPr>
        <w:pStyle w:val="15"/>
        <w:numPr>
          <w:ilvl w:val="0"/>
          <w:numId w:val="37"/>
        </w:numPr>
        <w:ind w:firstLineChars="0"/>
        <w:rPr>
          <w:sz w:val="18"/>
          <w:szCs w:val="18"/>
        </w:rPr>
      </w:pPr>
      <w:r>
        <w:rPr>
          <w:rFonts w:hint="eastAsia"/>
          <w:sz w:val="18"/>
          <w:szCs w:val="18"/>
        </w:rPr>
        <w:t>过程的复杂性及其相互作用；</w:t>
      </w:r>
    </w:p>
    <w:p>
      <w:pPr>
        <w:pStyle w:val="15"/>
        <w:numPr>
          <w:ilvl w:val="0"/>
          <w:numId w:val="37"/>
        </w:numPr>
        <w:ind w:firstLineChars="0"/>
        <w:rPr>
          <w:sz w:val="18"/>
          <w:szCs w:val="18"/>
        </w:rPr>
      </w:pPr>
      <w:r>
        <w:rPr>
          <w:rFonts w:hint="eastAsia"/>
          <w:sz w:val="18"/>
          <w:szCs w:val="18"/>
        </w:rPr>
        <w:t>工作人员的能力。</w:t>
      </w:r>
    </w:p>
    <w:p>
      <w:pPr>
        <w:pStyle w:val="2"/>
      </w:pPr>
      <w:bookmarkStart w:id="33" w:name="_Toc516484346"/>
      <w:r>
        <w:t xml:space="preserve">7.5.2 </w:t>
      </w:r>
      <w:r>
        <w:rPr>
          <w:rFonts w:hint="eastAsia"/>
        </w:rPr>
        <w:t>创建和更新</w:t>
      </w:r>
      <w:bookmarkEnd w:id="33"/>
    </w:p>
    <w:p>
      <w:pPr>
        <w:ind w:firstLine="420" w:firstLineChars="200"/>
      </w:pPr>
      <w:r>
        <w:rPr>
          <w:rFonts w:hint="eastAsia"/>
        </w:rPr>
        <w:t>创建和更新文件化信息时，组织应确保适当的：</w:t>
      </w:r>
    </w:p>
    <w:p>
      <w:pPr>
        <w:pStyle w:val="15"/>
        <w:numPr>
          <w:ilvl w:val="0"/>
          <w:numId w:val="40"/>
        </w:numPr>
        <w:ind w:firstLineChars="0"/>
      </w:pPr>
      <w:r>
        <w:rPr>
          <w:rFonts w:hint="eastAsia"/>
        </w:rPr>
        <w:t>识别和描述（例如：标题、日期、作者或文献编号）；</w:t>
      </w:r>
    </w:p>
    <w:p>
      <w:pPr>
        <w:pStyle w:val="15"/>
        <w:numPr>
          <w:ilvl w:val="0"/>
          <w:numId w:val="40"/>
        </w:numPr>
        <w:ind w:firstLineChars="0"/>
      </w:pPr>
      <w:r>
        <w:rPr>
          <w:rFonts w:hint="eastAsia"/>
        </w:rPr>
        <w:t>形式（例如：语言文字、软件版本、图表）与载体（例如：纸质、电子）；</w:t>
      </w:r>
    </w:p>
    <w:p>
      <w:pPr>
        <w:pStyle w:val="15"/>
        <w:numPr>
          <w:ilvl w:val="0"/>
          <w:numId w:val="40"/>
        </w:numPr>
        <w:ind w:firstLineChars="0"/>
      </w:pPr>
      <w:r>
        <w:rPr>
          <w:rFonts w:hint="eastAsia"/>
        </w:rPr>
        <w:t>评审和批准，以确保适宜性和充分性。</w:t>
      </w:r>
    </w:p>
    <w:p>
      <w:pPr>
        <w:pStyle w:val="2"/>
      </w:pPr>
      <w:bookmarkStart w:id="34" w:name="_Toc516484347"/>
      <w:r>
        <w:t xml:space="preserve">7.5.3 </w:t>
      </w:r>
      <w:r>
        <w:rPr>
          <w:rFonts w:hint="eastAsia"/>
        </w:rPr>
        <w:t>文件化信息的控制</w:t>
      </w:r>
      <w:bookmarkEnd w:id="34"/>
    </w:p>
    <w:p>
      <w:pPr>
        <w:ind w:firstLine="420" w:firstLineChars="200"/>
      </w:pPr>
      <w:r>
        <w:rPr>
          <w:rFonts w:hint="eastAsia"/>
        </w:rPr>
        <w:t>职业健康安全管理体系及本文件要求的文件化信息应予以控制，以确保：</w:t>
      </w:r>
    </w:p>
    <w:p>
      <w:pPr>
        <w:pStyle w:val="15"/>
        <w:numPr>
          <w:ilvl w:val="0"/>
          <w:numId w:val="41"/>
        </w:numPr>
        <w:ind w:firstLineChars="0"/>
      </w:pPr>
      <w:r>
        <w:rPr>
          <w:rFonts w:hint="eastAsia"/>
        </w:rPr>
        <w:t>在需要的时间和场所均可获得并适用；</w:t>
      </w:r>
    </w:p>
    <w:p>
      <w:pPr>
        <w:pStyle w:val="15"/>
        <w:numPr>
          <w:ilvl w:val="0"/>
          <w:numId w:val="41"/>
        </w:numPr>
        <w:ind w:firstLineChars="0"/>
      </w:pPr>
      <w:r>
        <w:rPr>
          <w:rFonts w:hint="eastAsia"/>
        </w:rPr>
        <w:t>受到充分的保护（例如：防止失密、不当使用或完整性受损）。</w:t>
      </w:r>
    </w:p>
    <w:p>
      <w:pPr>
        <w:ind w:firstLine="420" w:firstLineChars="200"/>
      </w:pPr>
      <w:r>
        <w:rPr>
          <w:rFonts w:hint="eastAsia"/>
        </w:rPr>
        <w:t>为了控制文件化信息，适用时，组织应采取以下措施：</w:t>
      </w:r>
    </w:p>
    <w:p>
      <w:pPr>
        <w:pStyle w:val="15"/>
        <w:numPr>
          <w:ilvl w:val="0"/>
          <w:numId w:val="37"/>
        </w:numPr>
        <w:ind w:firstLineChars="0"/>
        <w:rPr>
          <w:szCs w:val="21"/>
        </w:rPr>
      </w:pPr>
      <w:r>
        <w:rPr>
          <w:rFonts w:hint="eastAsia"/>
          <w:szCs w:val="21"/>
        </w:rPr>
        <w:t>分发、访问、检索和使用；</w:t>
      </w:r>
    </w:p>
    <w:p>
      <w:pPr>
        <w:pStyle w:val="15"/>
        <w:numPr>
          <w:ilvl w:val="0"/>
          <w:numId w:val="37"/>
        </w:numPr>
        <w:ind w:firstLineChars="0"/>
        <w:rPr>
          <w:szCs w:val="21"/>
        </w:rPr>
      </w:pPr>
      <w:r>
        <w:rPr>
          <w:rFonts w:hint="eastAsia"/>
          <w:szCs w:val="21"/>
        </w:rPr>
        <w:t>存储和保护，包括保持易读性；</w:t>
      </w:r>
    </w:p>
    <w:p>
      <w:pPr>
        <w:pStyle w:val="15"/>
        <w:numPr>
          <w:ilvl w:val="0"/>
          <w:numId w:val="37"/>
        </w:numPr>
        <w:ind w:firstLineChars="0"/>
        <w:rPr>
          <w:szCs w:val="21"/>
        </w:rPr>
      </w:pPr>
      <w:r>
        <w:rPr>
          <w:rFonts w:hint="eastAsia"/>
          <w:szCs w:val="21"/>
        </w:rPr>
        <w:t>变更的控制（例如：版本控制）；</w:t>
      </w:r>
    </w:p>
    <w:p>
      <w:pPr>
        <w:pStyle w:val="15"/>
        <w:numPr>
          <w:ilvl w:val="0"/>
          <w:numId w:val="37"/>
        </w:numPr>
        <w:ind w:firstLineChars="0"/>
        <w:rPr>
          <w:szCs w:val="21"/>
        </w:rPr>
      </w:pPr>
      <w:r>
        <w:rPr>
          <w:rFonts w:hint="eastAsia"/>
          <w:szCs w:val="21"/>
        </w:rPr>
        <w:t>保留和处置。</w:t>
      </w:r>
    </w:p>
    <w:p>
      <w:pPr>
        <w:ind w:firstLine="420" w:firstLineChars="200"/>
      </w:pPr>
      <w:r>
        <w:rPr>
          <w:rFonts w:hint="eastAsia"/>
        </w:rPr>
        <w:t>组织应识别所确定的对职业健康安全管理体系策划和运行所需的来自外部的文件化信息，适当时，应对其予以控制。</w:t>
      </w:r>
    </w:p>
    <w:p>
      <w:pPr>
        <w:ind w:firstLine="360" w:firstLineChars="200"/>
        <w:rPr>
          <w:sz w:val="18"/>
          <w:szCs w:val="18"/>
        </w:rPr>
      </w:pPr>
      <w:r>
        <w:rPr>
          <w:rFonts w:hint="eastAsia"/>
          <w:sz w:val="18"/>
          <w:szCs w:val="18"/>
        </w:rPr>
        <w:t>注</w:t>
      </w:r>
      <w:r>
        <w:rPr>
          <w:sz w:val="18"/>
          <w:szCs w:val="18"/>
        </w:rPr>
        <w:t>1</w:t>
      </w:r>
      <w:r>
        <w:rPr>
          <w:rFonts w:hint="eastAsia"/>
          <w:sz w:val="18"/>
          <w:szCs w:val="18"/>
        </w:rPr>
        <w:t>：</w:t>
      </w:r>
      <w:r>
        <w:rPr>
          <w:sz w:val="18"/>
          <w:szCs w:val="18"/>
        </w:rPr>
        <w:t>“访问”可能指只允许查阅文件化信息的决定，或可能指允许并授权查阅和更改文件化信息的决定</w:t>
      </w:r>
      <w:r>
        <w:rPr>
          <w:rFonts w:hint="eastAsia"/>
          <w:sz w:val="18"/>
          <w:szCs w:val="18"/>
        </w:rPr>
        <w:t>。</w:t>
      </w:r>
    </w:p>
    <w:p>
      <w:pPr>
        <w:ind w:firstLine="360" w:firstLineChars="200"/>
        <w:rPr>
          <w:sz w:val="18"/>
          <w:szCs w:val="18"/>
        </w:rPr>
      </w:pPr>
      <w:r>
        <w:rPr>
          <w:rFonts w:hint="eastAsia"/>
          <w:sz w:val="18"/>
          <w:szCs w:val="18"/>
        </w:rPr>
        <w:t>注</w:t>
      </w:r>
      <w:r>
        <w:rPr>
          <w:sz w:val="18"/>
          <w:szCs w:val="18"/>
        </w:rPr>
        <w:t>2</w:t>
      </w:r>
      <w:r>
        <w:rPr>
          <w:rFonts w:hint="eastAsia"/>
          <w:sz w:val="18"/>
          <w:szCs w:val="18"/>
        </w:rPr>
        <w:t>：访问文件化信息包括由工作人员和工作人员代表（如果存在）的访问。</w:t>
      </w:r>
    </w:p>
    <w:p>
      <w:pPr>
        <w:pStyle w:val="2"/>
      </w:pPr>
      <w:bookmarkStart w:id="35" w:name="_Toc516484348"/>
      <w:r>
        <w:rPr>
          <w:rFonts w:hint="eastAsia"/>
        </w:rPr>
        <w:t>8运行</w:t>
      </w:r>
      <w:bookmarkEnd w:id="35"/>
    </w:p>
    <w:p>
      <w:pPr>
        <w:pStyle w:val="2"/>
      </w:pPr>
      <w:bookmarkStart w:id="36" w:name="_Toc516484349"/>
      <w:r>
        <w:rPr>
          <w:rFonts w:hint="eastAsia"/>
        </w:rPr>
        <w:t>8.1 运行策划和控制</w:t>
      </w:r>
      <w:bookmarkEnd w:id="36"/>
    </w:p>
    <w:p>
      <w:pPr>
        <w:pStyle w:val="2"/>
      </w:pPr>
      <w:bookmarkStart w:id="37" w:name="_Toc516484350"/>
      <w:r>
        <w:t xml:space="preserve">8.1.1 </w:t>
      </w:r>
      <w:r>
        <w:rPr>
          <w:rFonts w:hint="eastAsia"/>
        </w:rPr>
        <w:t>总则</w:t>
      </w:r>
      <w:bookmarkEnd w:id="37"/>
    </w:p>
    <w:p>
      <w:pPr>
        <w:ind w:firstLine="420" w:firstLineChars="200"/>
      </w:pPr>
      <w:r>
        <w:rPr>
          <w:rFonts w:hint="eastAsia"/>
        </w:rPr>
        <w:t>组织应策划、实施、控制并保持满足职业健康安全管理体系要求以及实施条款</w:t>
      </w:r>
      <w:r>
        <w:t>6</w:t>
      </w:r>
      <w:r>
        <w:rPr>
          <w:rFonts w:hint="eastAsia"/>
        </w:rPr>
        <w:t>所确定的措施所需的过程，通过：</w:t>
      </w:r>
    </w:p>
    <w:p>
      <w:pPr>
        <w:pStyle w:val="15"/>
        <w:numPr>
          <w:ilvl w:val="0"/>
          <w:numId w:val="42"/>
        </w:numPr>
        <w:ind w:firstLineChars="0"/>
      </w:pPr>
      <w:r>
        <w:rPr>
          <w:rFonts w:hint="eastAsia"/>
        </w:rPr>
        <w:t>建立过程的准则；</w:t>
      </w:r>
    </w:p>
    <w:p>
      <w:pPr>
        <w:pStyle w:val="15"/>
        <w:numPr>
          <w:ilvl w:val="0"/>
          <w:numId w:val="42"/>
        </w:numPr>
        <w:ind w:firstLineChars="0"/>
      </w:pPr>
      <w:r>
        <w:rPr>
          <w:rFonts w:hint="eastAsia"/>
        </w:rPr>
        <w:t>按照准则实施过程控制；</w:t>
      </w:r>
    </w:p>
    <w:p>
      <w:pPr>
        <w:pStyle w:val="15"/>
        <w:numPr>
          <w:ilvl w:val="0"/>
          <w:numId w:val="42"/>
        </w:numPr>
        <w:ind w:firstLineChars="0"/>
      </w:pPr>
      <w:r>
        <w:rPr>
          <w:rFonts w:hint="eastAsia"/>
        </w:rPr>
        <w:t>组织应保持和保留必要的文件化信息，以确信过程已按策划得到实施；</w:t>
      </w:r>
    </w:p>
    <w:p>
      <w:pPr>
        <w:pStyle w:val="15"/>
        <w:numPr>
          <w:ilvl w:val="0"/>
          <w:numId w:val="42"/>
        </w:numPr>
        <w:ind w:firstLineChars="0"/>
      </w:pPr>
      <w:r>
        <w:rPr>
          <w:rFonts w:hint="eastAsia"/>
        </w:rPr>
        <w:t>使工作适应工作人员。</w:t>
      </w:r>
    </w:p>
    <w:p>
      <w:pPr>
        <w:ind w:firstLine="420" w:firstLineChars="200"/>
      </w:pPr>
      <w:r>
        <w:rPr>
          <w:rFonts w:hint="eastAsia"/>
        </w:rPr>
        <w:t>在多雇主工作场所，组织应与其他组织协调职业健康安全管理体系的相关部分。</w:t>
      </w:r>
    </w:p>
    <w:p>
      <w:pPr>
        <w:pStyle w:val="2"/>
      </w:pPr>
      <w:bookmarkStart w:id="38" w:name="_Toc516484351"/>
      <w:r>
        <w:t xml:space="preserve">8.1.2 </w:t>
      </w:r>
      <w:r>
        <w:rPr>
          <w:rFonts w:hint="eastAsia"/>
        </w:rPr>
        <w:t>消除危险源和降低职业健康安全风险</w:t>
      </w:r>
      <w:bookmarkEnd w:id="38"/>
    </w:p>
    <w:p>
      <w:pPr>
        <w:ind w:firstLine="420" w:firstLineChars="200"/>
      </w:pPr>
      <w:r>
        <w:rPr>
          <w:rFonts w:hint="eastAsia"/>
        </w:rPr>
        <w:t>组织应建立、实施和保持过程，运用如下“控制的层次”，消除危险源和降低职业健康安全风险：</w:t>
      </w:r>
    </w:p>
    <w:p>
      <w:pPr>
        <w:pStyle w:val="15"/>
        <w:numPr>
          <w:ilvl w:val="0"/>
          <w:numId w:val="43"/>
        </w:numPr>
        <w:ind w:firstLineChars="0"/>
      </w:pPr>
      <w:r>
        <w:rPr>
          <w:rFonts w:hint="eastAsia"/>
        </w:rPr>
        <w:t>消除危险源；</w:t>
      </w:r>
    </w:p>
    <w:p>
      <w:pPr>
        <w:pStyle w:val="15"/>
        <w:numPr>
          <w:ilvl w:val="0"/>
          <w:numId w:val="43"/>
        </w:numPr>
        <w:ind w:firstLineChars="0"/>
      </w:pPr>
      <w:r>
        <w:rPr>
          <w:rFonts w:hint="eastAsia"/>
        </w:rPr>
        <w:t>用低危害工艺、运行、材料或设备替代；</w:t>
      </w:r>
    </w:p>
    <w:p>
      <w:pPr>
        <w:pStyle w:val="15"/>
        <w:numPr>
          <w:ilvl w:val="0"/>
          <w:numId w:val="43"/>
        </w:numPr>
        <w:ind w:firstLineChars="0"/>
      </w:pPr>
      <w:r>
        <w:rPr>
          <w:rFonts w:hint="eastAsia"/>
        </w:rPr>
        <w:t>使用工程控制措施和重新组织工作；</w:t>
      </w:r>
    </w:p>
    <w:p>
      <w:pPr>
        <w:pStyle w:val="15"/>
        <w:numPr>
          <w:ilvl w:val="0"/>
          <w:numId w:val="43"/>
        </w:numPr>
        <w:ind w:firstLineChars="0"/>
      </w:pPr>
      <w:r>
        <w:rPr>
          <w:rFonts w:hint="eastAsia"/>
        </w:rPr>
        <w:t>使用管理措施，包括培训；</w:t>
      </w:r>
    </w:p>
    <w:p>
      <w:pPr>
        <w:pStyle w:val="15"/>
        <w:numPr>
          <w:ilvl w:val="0"/>
          <w:numId w:val="43"/>
        </w:numPr>
        <w:ind w:firstLineChars="0"/>
      </w:pPr>
      <w:r>
        <w:rPr>
          <w:rFonts w:hint="eastAsia"/>
        </w:rPr>
        <w:t>使用适当的个体防护装备。</w:t>
      </w:r>
    </w:p>
    <w:p>
      <w:pPr>
        <w:ind w:firstLine="360" w:firstLineChars="200"/>
        <w:rPr>
          <w:sz w:val="18"/>
          <w:szCs w:val="18"/>
        </w:rPr>
      </w:pPr>
      <w:r>
        <w:rPr>
          <w:rFonts w:hint="eastAsia"/>
          <w:sz w:val="18"/>
          <w:szCs w:val="18"/>
        </w:rPr>
        <w:t>注：在很多国家，法律法规和其他要求包括个体防护装备（</w:t>
      </w:r>
      <w:r>
        <w:rPr>
          <w:sz w:val="18"/>
          <w:szCs w:val="18"/>
        </w:rPr>
        <w:t>PPE</w:t>
      </w:r>
      <w:r>
        <w:rPr>
          <w:rFonts w:hint="eastAsia"/>
          <w:sz w:val="18"/>
          <w:szCs w:val="18"/>
        </w:rPr>
        <w:t>）免费提供给工作人员的要求。</w:t>
      </w:r>
    </w:p>
    <w:p>
      <w:pPr>
        <w:pStyle w:val="2"/>
      </w:pPr>
      <w:bookmarkStart w:id="39" w:name="_Toc516484352"/>
      <w:r>
        <w:t xml:space="preserve">8.1.3 </w:t>
      </w:r>
      <w:r>
        <w:rPr>
          <w:rFonts w:hint="eastAsia"/>
        </w:rPr>
        <w:t>变更管理</w:t>
      </w:r>
      <w:bookmarkEnd w:id="39"/>
    </w:p>
    <w:p>
      <w:pPr>
        <w:ind w:firstLine="420" w:firstLineChars="200"/>
      </w:pPr>
      <w:r>
        <w:rPr>
          <w:rFonts w:hint="eastAsia"/>
        </w:rPr>
        <w:t>组织应建立用于实施和控制已策划的影响职业健康安全绩效的临时和永久变更的过程，包括：</w:t>
      </w:r>
    </w:p>
    <w:p>
      <w:pPr>
        <w:pStyle w:val="15"/>
        <w:numPr>
          <w:ilvl w:val="0"/>
          <w:numId w:val="44"/>
        </w:numPr>
        <w:ind w:firstLineChars="0"/>
      </w:pPr>
      <w:r>
        <w:rPr>
          <w:rFonts w:hint="eastAsia"/>
        </w:rPr>
        <w:t>新产品、服务和过程或现有产品、服务和过程变化，包括：</w:t>
      </w:r>
    </w:p>
    <w:p>
      <w:pPr>
        <w:pStyle w:val="15"/>
        <w:numPr>
          <w:ilvl w:val="0"/>
          <w:numId w:val="37"/>
        </w:numPr>
        <w:ind w:firstLineChars="0"/>
        <w:rPr>
          <w:szCs w:val="21"/>
        </w:rPr>
      </w:pPr>
      <w:r>
        <w:rPr>
          <w:rFonts w:hint="eastAsia"/>
          <w:szCs w:val="21"/>
        </w:rPr>
        <w:t>工作场所地点和环境；</w:t>
      </w:r>
    </w:p>
    <w:p>
      <w:pPr>
        <w:pStyle w:val="15"/>
        <w:numPr>
          <w:ilvl w:val="0"/>
          <w:numId w:val="37"/>
        </w:numPr>
        <w:ind w:firstLineChars="0"/>
        <w:rPr>
          <w:szCs w:val="21"/>
        </w:rPr>
      </w:pPr>
      <w:r>
        <w:rPr>
          <w:rFonts w:hint="eastAsia"/>
          <w:szCs w:val="21"/>
        </w:rPr>
        <w:t>工作组织；</w:t>
      </w:r>
    </w:p>
    <w:p>
      <w:pPr>
        <w:pStyle w:val="15"/>
        <w:numPr>
          <w:ilvl w:val="0"/>
          <w:numId w:val="37"/>
        </w:numPr>
        <w:ind w:firstLineChars="0"/>
        <w:rPr>
          <w:szCs w:val="21"/>
        </w:rPr>
      </w:pPr>
      <w:r>
        <w:rPr>
          <w:rFonts w:hint="eastAsia"/>
          <w:szCs w:val="21"/>
        </w:rPr>
        <w:t>工作条件；</w:t>
      </w:r>
    </w:p>
    <w:p>
      <w:pPr>
        <w:pStyle w:val="15"/>
        <w:numPr>
          <w:ilvl w:val="0"/>
          <w:numId w:val="37"/>
        </w:numPr>
        <w:ind w:firstLineChars="0"/>
        <w:rPr>
          <w:szCs w:val="21"/>
        </w:rPr>
      </w:pPr>
      <w:r>
        <w:rPr>
          <w:rFonts w:hint="eastAsia"/>
          <w:szCs w:val="21"/>
        </w:rPr>
        <w:t>设备；</w:t>
      </w:r>
    </w:p>
    <w:p>
      <w:pPr>
        <w:pStyle w:val="15"/>
        <w:numPr>
          <w:ilvl w:val="0"/>
          <w:numId w:val="37"/>
        </w:numPr>
        <w:ind w:firstLineChars="0"/>
        <w:rPr>
          <w:szCs w:val="21"/>
        </w:rPr>
      </w:pPr>
      <w:r>
        <w:rPr>
          <w:rFonts w:hint="eastAsia"/>
          <w:szCs w:val="21"/>
        </w:rPr>
        <w:t>劳动力；</w:t>
      </w:r>
    </w:p>
    <w:p>
      <w:pPr>
        <w:pStyle w:val="15"/>
        <w:numPr>
          <w:ilvl w:val="0"/>
          <w:numId w:val="44"/>
        </w:numPr>
        <w:ind w:firstLineChars="0"/>
      </w:pPr>
      <w:r>
        <w:rPr>
          <w:rFonts w:hint="eastAsia"/>
        </w:rPr>
        <w:t>法律法规和其他要求的变化；</w:t>
      </w:r>
    </w:p>
    <w:p>
      <w:pPr>
        <w:numPr>
          <w:ilvl w:val="0"/>
          <w:numId w:val="44"/>
        </w:numPr>
      </w:pPr>
      <w:r>
        <w:rPr>
          <w:rFonts w:hint="eastAsia"/>
        </w:rPr>
        <w:t>关于危险源和相关职业健康安全风险知识和信息的变化；</w:t>
      </w:r>
    </w:p>
    <w:p>
      <w:pPr>
        <w:numPr>
          <w:ilvl w:val="0"/>
          <w:numId w:val="44"/>
        </w:numPr>
      </w:pPr>
      <w:r>
        <w:rPr>
          <w:rFonts w:hint="eastAsia"/>
        </w:rPr>
        <w:t>知识和技术的开发。</w:t>
      </w:r>
    </w:p>
    <w:p>
      <w:pPr>
        <w:ind w:firstLine="420" w:firstLineChars="200"/>
      </w:pPr>
      <w:r>
        <w:rPr>
          <w:rFonts w:hint="eastAsia"/>
        </w:rPr>
        <w:t>组织应评审非预期变更的后果，必要时，采取措施消除任何有害影响。</w:t>
      </w:r>
    </w:p>
    <w:p>
      <w:pPr>
        <w:ind w:firstLine="360" w:firstLineChars="200"/>
        <w:rPr>
          <w:sz w:val="18"/>
          <w:szCs w:val="18"/>
        </w:rPr>
      </w:pPr>
      <w:r>
        <w:rPr>
          <w:rFonts w:hint="eastAsia"/>
          <w:sz w:val="18"/>
          <w:szCs w:val="18"/>
        </w:rPr>
        <w:t>注：变更可以产生风险和机会。</w:t>
      </w:r>
    </w:p>
    <w:p>
      <w:pPr>
        <w:pStyle w:val="2"/>
      </w:pPr>
      <w:bookmarkStart w:id="40" w:name="_Toc516484353"/>
      <w:r>
        <w:t xml:space="preserve">8.1.4 </w:t>
      </w:r>
      <w:r>
        <w:rPr>
          <w:rFonts w:hint="eastAsia"/>
        </w:rPr>
        <w:t>采购</w:t>
      </w:r>
      <w:bookmarkEnd w:id="40"/>
    </w:p>
    <w:p>
      <w:r>
        <w:rPr>
          <w:rFonts w:hint="eastAsia"/>
        </w:rPr>
        <w:t>8.1.4.1总则</w:t>
      </w:r>
    </w:p>
    <w:p>
      <w:pPr>
        <w:ind w:firstLine="440"/>
      </w:pPr>
      <w:r>
        <w:rPr>
          <w:rFonts w:hint="eastAsia"/>
        </w:rPr>
        <w:t>组织应建立、实施和保持控制产品和服务采购的过程，以确保其符合组织的职业健康安全管理体系。</w:t>
      </w:r>
    </w:p>
    <w:p>
      <w:r>
        <w:rPr>
          <w:rFonts w:hint="eastAsia"/>
        </w:rPr>
        <w:t>8.1.4.2承包方</w:t>
      </w:r>
    </w:p>
    <w:p>
      <w:pPr>
        <w:ind w:firstLine="420" w:firstLineChars="200"/>
      </w:pPr>
      <w:r>
        <w:rPr>
          <w:rFonts w:hint="eastAsia"/>
        </w:rPr>
        <w:t>组织应协调与承包方的采购过程，用于如下方面的危险源辨识，以及评价和控制职业健康安全风险：</w:t>
      </w:r>
    </w:p>
    <w:p>
      <w:pPr>
        <w:numPr>
          <w:ilvl w:val="0"/>
          <w:numId w:val="45"/>
        </w:numPr>
      </w:pPr>
      <w:r>
        <w:rPr>
          <w:rFonts w:hint="eastAsia"/>
        </w:rPr>
        <w:t>影响组织的承包方的活动和运行；</w:t>
      </w:r>
    </w:p>
    <w:p>
      <w:pPr>
        <w:numPr>
          <w:ilvl w:val="0"/>
          <w:numId w:val="45"/>
        </w:numPr>
      </w:pPr>
      <w:r>
        <w:rPr>
          <w:rFonts w:hint="eastAsia"/>
        </w:rPr>
        <w:t>影响承包方工作人员的组织的活动和运行；</w:t>
      </w:r>
    </w:p>
    <w:p>
      <w:pPr>
        <w:numPr>
          <w:ilvl w:val="0"/>
          <w:numId w:val="45"/>
        </w:numPr>
      </w:pPr>
      <w:r>
        <w:rPr>
          <w:rFonts w:hint="eastAsia"/>
        </w:rPr>
        <w:t>影响工作场所内其他相关方的承包方的活动和运行。</w:t>
      </w:r>
    </w:p>
    <w:p>
      <w:pPr>
        <w:ind w:firstLine="420" w:firstLineChars="200"/>
      </w:pPr>
      <w:r>
        <w:rPr>
          <w:rFonts w:hint="eastAsia"/>
        </w:rPr>
        <w:t>组织应确保其职业健康安全管理体系要求被承包方和其工作人员满足。组织的采购过程应规定和应用承包方选择的职业健康安全准则。</w:t>
      </w:r>
    </w:p>
    <w:p>
      <w:pPr>
        <w:ind w:firstLine="360" w:firstLineChars="200"/>
        <w:rPr>
          <w:sz w:val="18"/>
          <w:szCs w:val="18"/>
        </w:rPr>
      </w:pPr>
      <w:r>
        <w:rPr>
          <w:rFonts w:hint="eastAsia"/>
          <w:sz w:val="18"/>
          <w:szCs w:val="18"/>
        </w:rPr>
        <w:t>注：在合同文件中包含承包方选择的职业健康安全准则是非常有帮助的。</w:t>
      </w:r>
    </w:p>
    <w:p>
      <w:r>
        <w:rPr>
          <w:rFonts w:hint="eastAsia"/>
        </w:rPr>
        <w:t>8.1.4.3外包</w:t>
      </w:r>
    </w:p>
    <w:p>
      <w:pPr>
        <w:ind w:firstLine="420" w:firstLineChars="200"/>
      </w:pPr>
      <w:r>
        <w:rPr>
          <w:rFonts w:hint="eastAsia"/>
        </w:rPr>
        <w:t>组织应确保外包的职能和过程被控制。组织应确保其外包安排与法律法规和其他要求，以及取得的职业健康安全管理体系预期结果相一致。应在职业健康安全管理体系内规定对这些职能和过程实施控制的类型与程度。</w:t>
      </w:r>
    </w:p>
    <w:p>
      <w:pPr>
        <w:ind w:firstLine="360" w:firstLineChars="200"/>
        <w:rPr>
          <w:sz w:val="18"/>
          <w:szCs w:val="18"/>
        </w:rPr>
      </w:pPr>
      <w:r>
        <w:rPr>
          <w:rFonts w:hint="eastAsia"/>
          <w:sz w:val="18"/>
          <w:szCs w:val="18"/>
        </w:rPr>
        <w:t>注：与外部供应商的协调可以帮助组织解决外包对其职业健康安全绩效的影响。</w:t>
      </w:r>
    </w:p>
    <w:p>
      <w:pPr>
        <w:pStyle w:val="2"/>
      </w:pPr>
      <w:bookmarkStart w:id="41" w:name="_Toc516484354"/>
      <w:r>
        <w:t xml:space="preserve">8.2 </w:t>
      </w:r>
      <w:r>
        <w:rPr>
          <w:rFonts w:hint="eastAsia"/>
        </w:rPr>
        <w:t>应急准备和响应</w:t>
      </w:r>
      <w:bookmarkEnd w:id="41"/>
    </w:p>
    <w:p>
      <w:pPr>
        <w:ind w:firstLine="420" w:firstLineChars="200"/>
      </w:pPr>
      <w:r>
        <w:rPr>
          <w:rFonts w:hint="eastAsia"/>
        </w:rPr>
        <w:t>组织应建立、实施并保持对</w:t>
      </w:r>
      <w:r>
        <w:t xml:space="preserve">6.1.2.1 </w:t>
      </w:r>
      <w:r>
        <w:rPr>
          <w:rFonts w:hint="eastAsia"/>
        </w:rPr>
        <w:t>中识别的潜在紧急情况进行应急准备并做出响应所需的过程，包括：</w:t>
      </w:r>
    </w:p>
    <w:p>
      <w:pPr>
        <w:numPr>
          <w:ilvl w:val="0"/>
          <w:numId w:val="46"/>
        </w:numPr>
      </w:pPr>
      <w:r>
        <w:rPr>
          <w:rFonts w:hint="eastAsia"/>
        </w:rPr>
        <w:t>建立对紧急情况策划的响应，包括提供急救援助；</w:t>
      </w:r>
    </w:p>
    <w:p>
      <w:pPr>
        <w:numPr>
          <w:ilvl w:val="0"/>
          <w:numId w:val="46"/>
        </w:numPr>
      </w:pPr>
      <w:r>
        <w:rPr>
          <w:rFonts w:hint="eastAsia"/>
        </w:rPr>
        <w:t>提供策划响应的培训；</w:t>
      </w:r>
    </w:p>
    <w:p>
      <w:pPr>
        <w:numPr>
          <w:ilvl w:val="0"/>
          <w:numId w:val="46"/>
        </w:numPr>
      </w:pPr>
      <w:r>
        <w:rPr>
          <w:rFonts w:hint="eastAsia"/>
        </w:rPr>
        <w:t>定期测试和演练策划的响应能力；</w:t>
      </w:r>
    </w:p>
    <w:p>
      <w:pPr>
        <w:numPr>
          <w:ilvl w:val="0"/>
          <w:numId w:val="46"/>
        </w:numPr>
      </w:pPr>
      <w:r>
        <w:rPr>
          <w:rFonts w:hint="eastAsia"/>
        </w:rPr>
        <w:t>评价绩效，必要时，修正策划的响应，包括测试后，特别是紧急情况发生后；</w:t>
      </w:r>
    </w:p>
    <w:p>
      <w:pPr>
        <w:numPr>
          <w:ilvl w:val="0"/>
          <w:numId w:val="46"/>
        </w:numPr>
      </w:pPr>
      <w:r>
        <w:rPr>
          <w:rFonts w:hint="eastAsia"/>
        </w:rPr>
        <w:t>沟通和提供所有工作人员责任和职责的相关信息；</w:t>
      </w:r>
    </w:p>
    <w:p>
      <w:pPr>
        <w:numPr>
          <w:ilvl w:val="0"/>
          <w:numId w:val="46"/>
        </w:numPr>
      </w:pPr>
      <w:r>
        <w:rPr>
          <w:rFonts w:hint="eastAsia"/>
        </w:rPr>
        <w:t>向承包方、访问者、应急响应服务机构、政府当局、适当时当地社区沟通相关信息；</w:t>
      </w:r>
    </w:p>
    <w:p>
      <w:pPr>
        <w:numPr>
          <w:ilvl w:val="0"/>
          <w:numId w:val="46"/>
        </w:numPr>
      </w:pPr>
      <w:r>
        <w:rPr>
          <w:rFonts w:hint="eastAsia"/>
        </w:rPr>
        <w:t>必须考虑所有相关方的需求和能力，确保他们的参与，适当时，参与策划响应。</w:t>
      </w:r>
    </w:p>
    <w:p>
      <w:pPr>
        <w:ind w:firstLine="420" w:firstLineChars="200"/>
      </w:pPr>
      <w:r>
        <w:rPr>
          <w:rFonts w:hint="eastAsia"/>
        </w:rPr>
        <w:t>组织应保持和保留过程和响应潜在紧急情况的计划的文件化信息。</w:t>
      </w:r>
    </w:p>
    <w:p>
      <w:pPr>
        <w:pStyle w:val="2"/>
      </w:pPr>
      <w:bookmarkStart w:id="42" w:name="_Toc516484355"/>
      <w:r>
        <w:rPr>
          <w:rFonts w:hint="eastAsia"/>
        </w:rPr>
        <w:t>9绩效评价</w:t>
      </w:r>
      <w:bookmarkEnd w:id="42"/>
    </w:p>
    <w:p>
      <w:pPr>
        <w:pStyle w:val="2"/>
      </w:pPr>
      <w:bookmarkStart w:id="43" w:name="_Toc516484356"/>
      <w:r>
        <w:t xml:space="preserve">9.1 </w:t>
      </w:r>
      <w:r>
        <w:rPr>
          <w:rFonts w:hint="eastAsia"/>
        </w:rPr>
        <w:t>监视、测量、分析和绩效评价</w:t>
      </w:r>
      <w:bookmarkEnd w:id="43"/>
    </w:p>
    <w:p>
      <w:pPr>
        <w:pStyle w:val="2"/>
      </w:pPr>
      <w:bookmarkStart w:id="44" w:name="_Toc516484357"/>
      <w:r>
        <w:t xml:space="preserve">9.1.1 </w:t>
      </w:r>
      <w:r>
        <w:rPr>
          <w:rFonts w:hint="eastAsia"/>
        </w:rPr>
        <w:t>总则</w:t>
      </w:r>
      <w:bookmarkEnd w:id="44"/>
    </w:p>
    <w:p>
      <w:pPr>
        <w:ind w:firstLine="420" w:firstLineChars="200"/>
      </w:pPr>
      <w:r>
        <w:rPr>
          <w:rFonts w:hint="eastAsia"/>
        </w:rPr>
        <w:t>组织应建立、实施和保持监视、测量、分析和绩效评价的过程。</w:t>
      </w:r>
    </w:p>
    <w:p>
      <w:pPr>
        <w:ind w:firstLine="420" w:firstLineChars="200"/>
      </w:pPr>
      <w:r>
        <w:rPr>
          <w:rFonts w:hint="eastAsia"/>
        </w:rPr>
        <w:t>组织应确定：</w:t>
      </w:r>
    </w:p>
    <w:p>
      <w:pPr>
        <w:numPr>
          <w:ilvl w:val="0"/>
          <w:numId w:val="47"/>
        </w:numPr>
      </w:pPr>
      <w:r>
        <w:rPr>
          <w:rFonts w:hint="eastAsia"/>
        </w:rPr>
        <w:t>需要监视和测量的内容，包括：</w:t>
      </w:r>
    </w:p>
    <w:p>
      <w:pPr>
        <w:pStyle w:val="15"/>
        <w:numPr>
          <w:ilvl w:val="0"/>
          <w:numId w:val="48"/>
        </w:numPr>
        <w:ind w:firstLineChars="0"/>
      </w:pPr>
      <w:r>
        <w:rPr>
          <w:rFonts w:hint="eastAsia"/>
        </w:rPr>
        <w:t>法律法规和其他要求满足的程度；</w:t>
      </w:r>
    </w:p>
    <w:p>
      <w:pPr>
        <w:pStyle w:val="15"/>
        <w:numPr>
          <w:ilvl w:val="0"/>
          <w:numId w:val="48"/>
        </w:numPr>
        <w:ind w:firstLineChars="0"/>
      </w:pPr>
      <w:r>
        <w:rPr>
          <w:rFonts w:hint="eastAsia"/>
        </w:rPr>
        <w:t>与辨识出的危险源、风险和机会相关的活动和运行；</w:t>
      </w:r>
    </w:p>
    <w:p>
      <w:pPr>
        <w:pStyle w:val="15"/>
        <w:numPr>
          <w:ilvl w:val="0"/>
          <w:numId w:val="48"/>
        </w:numPr>
        <w:ind w:firstLineChars="0"/>
      </w:pPr>
      <w:r>
        <w:rPr>
          <w:rFonts w:hint="eastAsia"/>
        </w:rPr>
        <w:t>组织职业健康安全目标实现的进展；</w:t>
      </w:r>
    </w:p>
    <w:p>
      <w:pPr>
        <w:pStyle w:val="15"/>
        <w:numPr>
          <w:ilvl w:val="0"/>
          <w:numId w:val="48"/>
        </w:numPr>
        <w:ind w:firstLineChars="0"/>
      </w:pPr>
      <w:r>
        <w:rPr>
          <w:rFonts w:hint="eastAsia"/>
        </w:rPr>
        <w:t>运行和其他控制措施的有效性；</w:t>
      </w:r>
    </w:p>
    <w:p>
      <w:pPr>
        <w:numPr>
          <w:ilvl w:val="0"/>
          <w:numId w:val="47"/>
        </w:numPr>
      </w:pPr>
      <w:r>
        <w:rPr>
          <w:rFonts w:hint="eastAsia"/>
        </w:rPr>
        <w:t>适用时，监视、测量、分析与绩效评价的方法，以确保有效的结果；</w:t>
      </w:r>
    </w:p>
    <w:p>
      <w:pPr>
        <w:numPr>
          <w:ilvl w:val="0"/>
          <w:numId w:val="47"/>
        </w:numPr>
      </w:pPr>
      <w:r>
        <w:rPr>
          <w:rFonts w:hint="eastAsia"/>
        </w:rPr>
        <w:t>组织评价其职业健康安全绩效所依据的准则；</w:t>
      </w:r>
    </w:p>
    <w:p>
      <w:pPr>
        <w:numPr>
          <w:ilvl w:val="0"/>
          <w:numId w:val="47"/>
        </w:numPr>
      </w:pPr>
      <w:r>
        <w:rPr>
          <w:rFonts w:hint="eastAsia"/>
        </w:rPr>
        <w:t>实施监视和测量的时间；</w:t>
      </w:r>
    </w:p>
    <w:p>
      <w:pPr>
        <w:numPr>
          <w:ilvl w:val="0"/>
          <w:numId w:val="47"/>
        </w:numPr>
      </w:pPr>
      <w:r>
        <w:rPr>
          <w:rFonts w:hint="eastAsia"/>
        </w:rPr>
        <w:t>分析、评价和沟通监视和测量结果的时间。</w:t>
      </w:r>
    </w:p>
    <w:p>
      <w:pPr>
        <w:ind w:firstLine="420" w:firstLineChars="200"/>
      </w:pPr>
      <w:r>
        <w:rPr>
          <w:rFonts w:hint="eastAsia"/>
        </w:rPr>
        <w:t>组织应评价其职业健康安全绩效和确定职业健康安全管理体系的有效性。</w:t>
      </w:r>
    </w:p>
    <w:p>
      <w:pPr>
        <w:ind w:firstLine="420" w:firstLineChars="200"/>
      </w:pPr>
      <w:r>
        <w:rPr>
          <w:rFonts w:hint="eastAsia"/>
        </w:rPr>
        <w:t>适用时，组织应确保使用经校准或经验证的监视和测量设备，并对其予以适当的维护。</w:t>
      </w:r>
    </w:p>
    <w:p>
      <w:pPr>
        <w:ind w:firstLine="360" w:firstLineChars="200"/>
        <w:rPr>
          <w:sz w:val="18"/>
          <w:szCs w:val="18"/>
        </w:rPr>
      </w:pPr>
      <w:r>
        <w:rPr>
          <w:rFonts w:hint="eastAsia"/>
          <w:sz w:val="18"/>
          <w:szCs w:val="18"/>
        </w:rPr>
        <w:t>注：可能存在关于校准和验证监视和测量设备的法律法规和其他要求（如国家标准和国际标准）。</w:t>
      </w:r>
    </w:p>
    <w:p>
      <w:pPr>
        <w:ind w:firstLine="420" w:firstLineChars="200"/>
      </w:pPr>
      <w:r>
        <w:rPr>
          <w:rFonts w:hint="eastAsia"/>
        </w:rPr>
        <w:t>组织应保留适当的文件化信息：</w:t>
      </w:r>
    </w:p>
    <w:p>
      <w:pPr>
        <w:pStyle w:val="15"/>
        <w:numPr>
          <w:ilvl w:val="0"/>
          <w:numId w:val="37"/>
        </w:numPr>
        <w:ind w:firstLineChars="0"/>
        <w:rPr>
          <w:szCs w:val="21"/>
        </w:rPr>
      </w:pPr>
      <w:r>
        <w:rPr>
          <w:rFonts w:hint="eastAsia"/>
          <w:szCs w:val="21"/>
        </w:rPr>
        <w:t>作为监视、测量、分析和绩效评价结果的证据；</w:t>
      </w:r>
    </w:p>
    <w:p>
      <w:pPr>
        <w:pStyle w:val="15"/>
        <w:numPr>
          <w:ilvl w:val="0"/>
          <w:numId w:val="37"/>
        </w:numPr>
        <w:ind w:firstLineChars="0"/>
        <w:rPr>
          <w:szCs w:val="21"/>
        </w:rPr>
      </w:pPr>
      <w:r>
        <w:rPr>
          <w:rFonts w:hint="eastAsia"/>
          <w:szCs w:val="21"/>
        </w:rPr>
        <w:t>针对设备测量的维护、校准或验证。</w:t>
      </w:r>
    </w:p>
    <w:p>
      <w:pPr>
        <w:pStyle w:val="2"/>
      </w:pPr>
      <w:bookmarkStart w:id="45" w:name="_Toc516484358"/>
      <w:r>
        <w:t xml:space="preserve">9.1.2 </w:t>
      </w:r>
      <w:r>
        <w:rPr>
          <w:rFonts w:hint="eastAsia"/>
        </w:rPr>
        <w:t>合规性评价</w:t>
      </w:r>
      <w:bookmarkEnd w:id="45"/>
    </w:p>
    <w:p>
      <w:pPr>
        <w:ind w:firstLine="420" w:firstLineChars="200"/>
      </w:pPr>
      <w:r>
        <w:rPr>
          <w:rFonts w:hint="eastAsia"/>
        </w:rPr>
        <w:t>组织应建立、实施和保持评价法律法规和其他要求符合性的过程。</w:t>
      </w:r>
    </w:p>
    <w:p>
      <w:pPr>
        <w:ind w:firstLine="420" w:firstLineChars="200"/>
      </w:pPr>
      <w:r>
        <w:rPr>
          <w:rFonts w:hint="eastAsia"/>
        </w:rPr>
        <w:t>组织应：</w:t>
      </w:r>
    </w:p>
    <w:p>
      <w:pPr>
        <w:numPr>
          <w:ilvl w:val="0"/>
          <w:numId w:val="49"/>
        </w:numPr>
      </w:pPr>
      <w:r>
        <w:rPr>
          <w:rFonts w:hint="eastAsia"/>
        </w:rPr>
        <w:t>确定实施合规性评价的频次；</w:t>
      </w:r>
    </w:p>
    <w:p>
      <w:pPr>
        <w:numPr>
          <w:ilvl w:val="0"/>
          <w:numId w:val="49"/>
        </w:numPr>
      </w:pPr>
      <w:r>
        <w:rPr>
          <w:rFonts w:hint="eastAsia"/>
        </w:rPr>
        <w:t>评价合规性，必要时采取措施；</w:t>
      </w:r>
    </w:p>
    <w:p>
      <w:pPr>
        <w:numPr>
          <w:ilvl w:val="0"/>
          <w:numId w:val="49"/>
        </w:numPr>
      </w:pPr>
      <w:r>
        <w:rPr>
          <w:rFonts w:hint="eastAsia"/>
        </w:rPr>
        <w:t>保持其合规情况的认识和理解；</w:t>
      </w:r>
    </w:p>
    <w:p>
      <w:pPr>
        <w:numPr>
          <w:ilvl w:val="0"/>
          <w:numId w:val="49"/>
        </w:numPr>
      </w:pPr>
      <w:r>
        <w:rPr>
          <w:rFonts w:hint="eastAsia"/>
        </w:rPr>
        <w:t>保留合规性评价结果的文件化信息。</w:t>
      </w:r>
    </w:p>
    <w:p>
      <w:pPr>
        <w:pStyle w:val="2"/>
      </w:pPr>
      <w:bookmarkStart w:id="46" w:name="_Toc516484359"/>
      <w:r>
        <w:t xml:space="preserve">9.2 </w:t>
      </w:r>
      <w:r>
        <w:rPr>
          <w:rFonts w:hint="eastAsia"/>
        </w:rPr>
        <w:t>内部审核</w:t>
      </w:r>
      <w:bookmarkEnd w:id="46"/>
    </w:p>
    <w:p>
      <w:pPr>
        <w:pStyle w:val="2"/>
      </w:pPr>
      <w:bookmarkStart w:id="47" w:name="_Toc516484360"/>
      <w:r>
        <w:t xml:space="preserve">9.2.1 </w:t>
      </w:r>
      <w:r>
        <w:rPr>
          <w:rFonts w:hint="eastAsia"/>
        </w:rPr>
        <w:t>总则</w:t>
      </w:r>
      <w:bookmarkEnd w:id="47"/>
    </w:p>
    <w:p>
      <w:pPr>
        <w:ind w:firstLine="420" w:firstLineChars="200"/>
      </w:pPr>
      <w:r>
        <w:rPr>
          <w:rFonts w:hint="eastAsia"/>
        </w:rPr>
        <w:t>组织应按计划的时间间隔实施内部审核，以提供下列职业健康安全管理体系的信息：</w:t>
      </w:r>
    </w:p>
    <w:p>
      <w:pPr>
        <w:numPr>
          <w:ilvl w:val="0"/>
          <w:numId w:val="50"/>
        </w:numPr>
      </w:pPr>
      <w:r>
        <w:rPr>
          <w:rFonts w:hint="eastAsia"/>
        </w:rPr>
        <w:t>是否符合：</w:t>
      </w:r>
    </w:p>
    <w:p>
      <w:pPr>
        <w:pStyle w:val="15"/>
        <w:numPr>
          <w:ilvl w:val="0"/>
          <w:numId w:val="51"/>
        </w:numPr>
        <w:ind w:firstLineChars="0"/>
      </w:pPr>
      <w:r>
        <w:rPr>
          <w:rFonts w:hint="eastAsia"/>
        </w:rPr>
        <w:t>组织自身职业健康安全管理体系的要求，包括职业健康安全方针、目标；</w:t>
      </w:r>
    </w:p>
    <w:p>
      <w:pPr>
        <w:pStyle w:val="15"/>
        <w:numPr>
          <w:ilvl w:val="0"/>
          <w:numId w:val="51"/>
        </w:numPr>
        <w:ind w:firstLineChars="0"/>
      </w:pPr>
      <w:r>
        <w:rPr>
          <w:rFonts w:hint="eastAsia"/>
        </w:rPr>
        <w:t>本文件的要求；</w:t>
      </w:r>
    </w:p>
    <w:p>
      <w:pPr>
        <w:numPr>
          <w:ilvl w:val="0"/>
          <w:numId w:val="50"/>
        </w:numPr>
        <w:tabs>
          <w:tab w:val="left" w:pos="720"/>
        </w:tabs>
      </w:pPr>
      <w:r>
        <w:rPr>
          <w:rFonts w:hint="eastAsia"/>
        </w:rPr>
        <w:t>是否得到了有效的实施和保持。</w:t>
      </w:r>
    </w:p>
    <w:p>
      <w:pPr>
        <w:pStyle w:val="2"/>
      </w:pPr>
      <w:bookmarkStart w:id="48" w:name="_Toc516484361"/>
      <w:r>
        <w:t xml:space="preserve">9.2.2 </w:t>
      </w:r>
      <w:r>
        <w:rPr>
          <w:rFonts w:hint="eastAsia"/>
        </w:rPr>
        <w:t>内部审核方案</w:t>
      </w:r>
      <w:bookmarkEnd w:id="48"/>
    </w:p>
    <w:p>
      <w:pPr>
        <w:ind w:firstLine="420" w:firstLineChars="200"/>
      </w:pPr>
      <w:r>
        <w:rPr>
          <w:rFonts w:hint="eastAsia"/>
        </w:rPr>
        <w:t>组织应：</w:t>
      </w:r>
    </w:p>
    <w:p>
      <w:pPr>
        <w:numPr>
          <w:ilvl w:val="0"/>
          <w:numId w:val="52"/>
        </w:numPr>
      </w:pPr>
      <w:r>
        <w:rPr>
          <w:rFonts w:hint="eastAsia"/>
        </w:rPr>
        <w:t>建立、实施和保持包括实施审核的频次、方法、职责、协商、策划要求和报告的审核方案，并且应必须考虑所涉及的过程的重要性和以前的审核结果。</w:t>
      </w:r>
    </w:p>
    <w:p>
      <w:pPr>
        <w:numPr>
          <w:ilvl w:val="0"/>
          <w:numId w:val="52"/>
        </w:numPr>
      </w:pPr>
      <w:r>
        <w:rPr>
          <w:rFonts w:hint="eastAsia"/>
        </w:rPr>
        <w:t>规定每次审核的准则和范围；</w:t>
      </w:r>
    </w:p>
    <w:p>
      <w:pPr>
        <w:numPr>
          <w:ilvl w:val="0"/>
          <w:numId w:val="52"/>
        </w:numPr>
      </w:pPr>
      <w:r>
        <w:rPr>
          <w:rFonts w:hint="eastAsia"/>
        </w:rPr>
        <w:t>选择审核员并实施审核，确保审核过程的客观性与公正性；</w:t>
      </w:r>
    </w:p>
    <w:p>
      <w:pPr>
        <w:numPr>
          <w:ilvl w:val="0"/>
          <w:numId w:val="52"/>
        </w:numPr>
      </w:pPr>
      <w:r>
        <w:rPr>
          <w:rFonts w:hint="eastAsia"/>
        </w:rPr>
        <w:t>确保向相关管理者报告审核结果，确保相关审核结果报告给工作人员、工作人员代表（如果存在）、以及其他相关方。</w:t>
      </w:r>
    </w:p>
    <w:p>
      <w:pPr>
        <w:numPr>
          <w:ilvl w:val="0"/>
          <w:numId w:val="52"/>
        </w:numPr>
      </w:pPr>
      <w:r>
        <w:rPr>
          <w:rFonts w:hint="eastAsia"/>
        </w:rPr>
        <w:t>采取措施处理不符合和持续改进职业健康安全绩效；</w:t>
      </w:r>
    </w:p>
    <w:p>
      <w:pPr>
        <w:numPr>
          <w:ilvl w:val="0"/>
          <w:numId w:val="52"/>
        </w:numPr>
      </w:pPr>
      <w:r>
        <w:rPr>
          <w:rFonts w:hint="eastAsia"/>
        </w:rPr>
        <w:t>保留文件化信息，作为审核方案实施和审核结果的证据。</w:t>
      </w:r>
    </w:p>
    <w:p>
      <w:pPr>
        <w:ind w:firstLine="360" w:firstLineChars="200"/>
        <w:rPr>
          <w:sz w:val="18"/>
          <w:szCs w:val="18"/>
        </w:rPr>
      </w:pPr>
      <w:r>
        <w:rPr>
          <w:rFonts w:hint="eastAsia"/>
          <w:sz w:val="18"/>
          <w:szCs w:val="18"/>
        </w:rPr>
        <w:t>注：更多关于审核信息，参考</w:t>
      </w:r>
      <w:r>
        <w:rPr>
          <w:sz w:val="18"/>
          <w:szCs w:val="18"/>
        </w:rPr>
        <w:t>ISO19011</w:t>
      </w:r>
      <w:r>
        <w:rPr>
          <w:rFonts w:hint="eastAsia"/>
          <w:sz w:val="18"/>
          <w:szCs w:val="18"/>
        </w:rPr>
        <w:t>审核管理体系指南。</w:t>
      </w:r>
    </w:p>
    <w:p>
      <w:pPr>
        <w:pStyle w:val="2"/>
      </w:pPr>
      <w:bookmarkStart w:id="49" w:name="_Toc516484362"/>
      <w:r>
        <w:t xml:space="preserve">9.3 </w:t>
      </w:r>
      <w:r>
        <w:rPr>
          <w:rFonts w:hint="eastAsia"/>
        </w:rPr>
        <w:t>管理评审</w:t>
      </w:r>
      <w:bookmarkEnd w:id="49"/>
    </w:p>
    <w:p>
      <w:pPr>
        <w:ind w:firstLine="420" w:firstLineChars="200"/>
      </w:pPr>
      <w:r>
        <w:rPr>
          <w:rFonts w:hint="eastAsia"/>
        </w:rPr>
        <w:t>最高管理者应按计划的时间间隔对组织的职业健康安全管理体系进行评审，以确保其持续的适宜性、充分性和有效性。</w:t>
      </w:r>
    </w:p>
    <w:p>
      <w:pPr>
        <w:ind w:firstLine="420" w:firstLineChars="200"/>
      </w:pPr>
      <w:r>
        <w:rPr>
          <w:rFonts w:hint="eastAsia"/>
        </w:rPr>
        <w:t>管理评审应包括对下列主题的考虑：</w:t>
      </w:r>
    </w:p>
    <w:p>
      <w:pPr>
        <w:numPr>
          <w:ilvl w:val="0"/>
          <w:numId w:val="53"/>
        </w:numPr>
      </w:pPr>
      <w:r>
        <w:rPr>
          <w:rFonts w:hint="eastAsia"/>
        </w:rPr>
        <w:t>以往管理评审所采取措施的状况；</w:t>
      </w:r>
    </w:p>
    <w:p>
      <w:pPr>
        <w:numPr>
          <w:ilvl w:val="0"/>
          <w:numId w:val="53"/>
        </w:numPr>
      </w:pPr>
      <w:r>
        <w:rPr>
          <w:rFonts w:hint="eastAsia"/>
        </w:rPr>
        <w:t>与职业健康安全管理体系相关的内部和外部问题的变化，包括：</w:t>
      </w:r>
    </w:p>
    <w:p>
      <w:pPr>
        <w:pStyle w:val="15"/>
        <w:numPr>
          <w:ilvl w:val="0"/>
          <w:numId w:val="54"/>
        </w:numPr>
        <w:ind w:firstLineChars="0"/>
      </w:pPr>
      <w:r>
        <w:rPr>
          <w:rFonts w:hint="eastAsia"/>
        </w:rPr>
        <w:t>相关方的需求和期望；</w:t>
      </w:r>
    </w:p>
    <w:p>
      <w:pPr>
        <w:pStyle w:val="15"/>
        <w:numPr>
          <w:ilvl w:val="0"/>
          <w:numId w:val="54"/>
        </w:numPr>
        <w:ind w:firstLineChars="0"/>
      </w:pPr>
      <w:r>
        <w:rPr>
          <w:rFonts w:hint="eastAsia"/>
        </w:rPr>
        <w:t>法律法规和其他要求；</w:t>
      </w:r>
    </w:p>
    <w:p>
      <w:pPr>
        <w:pStyle w:val="15"/>
        <w:numPr>
          <w:ilvl w:val="0"/>
          <w:numId w:val="54"/>
        </w:numPr>
        <w:ind w:firstLineChars="0"/>
      </w:pPr>
      <w:r>
        <w:rPr>
          <w:rFonts w:hint="eastAsia"/>
        </w:rPr>
        <w:t>组织的风险和机会；</w:t>
      </w:r>
    </w:p>
    <w:p>
      <w:pPr>
        <w:numPr>
          <w:ilvl w:val="0"/>
          <w:numId w:val="53"/>
        </w:numPr>
      </w:pPr>
      <w:r>
        <w:rPr>
          <w:rFonts w:hint="eastAsia"/>
        </w:rPr>
        <w:t>职业健康安全方针、目标的实现程度；</w:t>
      </w:r>
    </w:p>
    <w:p>
      <w:pPr>
        <w:numPr>
          <w:ilvl w:val="0"/>
          <w:numId w:val="53"/>
        </w:numPr>
      </w:pPr>
      <w:r>
        <w:rPr>
          <w:rFonts w:hint="eastAsia"/>
        </w:rPr>
        <w:t>组织职业健康安全绩效方面的信息，包括以下方面的趋势：</w:t>
      </w:r>
    </w:p>
    <w:p>
      <w:pPr>
        <w:pStyle w:val="15"/>
        <w:numPr>
          <w:ilvl w:val="0"/>
          <w:numId w:val="55"/>
        </w:numPr>
        <w:ind w:firstLineChars="0"/>
      </w:pPr>
      <w:r>
        <w:rPr>
          <w:rFonts w:hint="eastAsia"/>
        </w:rPr>
        <w:t>事件、不符合、纠正措施和持续改进；</w:t>
      </w:r>
    </w:p>
    <w:p>
      <w:pPr>
        <w:pStyle w:val="15"/>
        <w:numPr>
          <w:ilvl w:val="0"/>
          <w:numId w:val="55"/>
        </w:numPr>
        <w:ind w:firstLineChars="0"/>
      </w:pPr>
      <w:r>
        <w:rPr>
          <w:rFonts w:hint="eastAsia"/>
        </w:rPr>
        <w:t>监视和测量的结果；</w:t>
      </w:r>
    </w:p>
    <w:p>
      <w:pPr>
        <w:pStyle w:val="15"/>
        <w:numPr>
          <w:ilvl w:val="0"/>
          <w:numId w:val="55"/>
        </w:numPr>
        <w:ind w:firstLineChars="0"/>
      </w:pPr>
      <w:r>
        <w:rPr>
          <w:rFonts w:hint="eastAsia"/>
        </w:rPr>
        <w:t>法律法规和其他要求符合性评价结果；</w:t>
      </w:r>
    </w:p>
    <w:p>
      <w:pPr>
        <w:pStyle w:val="15"/>
        <w:numPr>
          <w:ilvl w:val="0"/>
          <w:numId w:val="55"/>
        </w:numPr>
        <w:ind w:firstLineChars="0"/>
      </w:pPr>
      <w:r>
        <w:rPr>
          <w:rFonts w:hint="eastAsia"/>
        </w:rPr>
        <w:t>审核结果；</w:t>
      </w:r>
    </w:p>
    <w:p>
      <w:pPr>
        <w:pStyle w:val="15"/>
        <w:numPr>
          <w:ilvl w:val="0"/>
          <w:numId w:val="55"/>
        </w:numPr>
        <w:ind w:firstLineChars="0"/>
      </w:pPr>
      <w:r>
        <w:rPr>
          <w:rFonts w:hint="eastAsia"/>
        </w:rPr>
        <w:t>工作人员的协商和参与；</w:t>
      </w:r>
    </w:p>
    <w:p>
      <w:pPr>
        <w:pStyle w:val="15"/>
        <w:numPr>
          <w:ilvl w:val="0"/>
          <w:numId w:val="55"/>
        </w:numPr>
        <w:ind w:firstLineChars="0"/>
      </w:pPr>
      <w:r>
        <w:rPr>
          <w:rFonts w:hint="eastAsia"/>
        </w:rPr>
        <w:t>风险和机会；</w:t>
      </w:r>
    </w:p>
    <w:p>
      <w:pPr>
        <w:numPr>
          <w:ilvl w:val="0"/>
          <w:numId w:val="53"/>
        </w:numPr>
      </w:pPr>
      <w:r>
        <w:rPr>
          <w:rFonts w:hint="eastAsia"/>
        </w:rPr>
        <w:t>用于保持职业健康安全管理体系有效性的资源充分性；</w:t>
      </w:r>
    </w:p>
    <w:p>
      <w:pPr>
        <w:numPr>
          <w:ilvl w:val="0"/>
          <w:numId w:val="53"/>
        </w:numPr>
      </w:pPr>
      <w:r>
        <w:rPr>
          <w:rFonts w:hint="eastAsia"/>
        </w:rPr>
        <w:t>与相关方的相关沟通</w:t>
      </w:r>
    </w:p>
    <w:p>
      <w:pPr>
        <w:numPr>
          <w:ilvl w:val="0"/>
          <w:numId w:val="53"/>
        </w:numPr>
      </w:pPr>
      <w:r>
        <w:rPr>
          <w:rFonts w:hint="eastAsia"/>
        </w:rPr>
        <w:t>持续改进的机会。</w:t>
      </w:r>
    </w:p>
    <w:p>
      <w:pPr>
        <w:ind w:firstLine="420" w:firstLineChars="200"/>
      </w:pPr>
      <w:r>
        <w:rPr>
          <w:rFonts w:hint="eastAsia"/>
        </w:rPr>
        <w:t>管理评审的输出应包括相关决策：</w:t>
      </w:r>
    </w:p>
    <w:p>
      <w:pPr>
        <w:pStyle w:val="15"/>
        <w:numPr>
          <w:ilvl w:val="0"/>
          <w:numId w:val="56"/>
        </w:numPr>
        <w:ind w:firstLineChars="0"/>
      </w:pPr>
      <w:r>
        <w:rPr>
          <w:rFonts w:hint="eastAsia"/>
        </w:rPr>
        <w:t>在取得预期结果方面职业健康安全管理体系的持续适宜性、充分性和有效性；</w:t>
      </w:r>
    </w:p>
    <w:p>
      <w:pPr>
        <w:numPr>
          <w:ilvl w:val="0"/>
          <w:numId w:val="56"/>
        </w:numPr>
      </w:pPr>
      <w:r>
        <w:rPr>
          <w:rFonts w:hint="eastAsia"/>
        </w:rPr>
        <w:t>持续改进机会；</w:t>
      </w:r>
    </w:p>
    <w:p>
      <w:pPr>
        <w:numPr>
          <w:ilvl w:val="0"/>
          <w:numId w:val="56"/>
        </w:numPr>
      </w:pPr>
      <w:r>
        <w:rPr>
          <w:rFonts w:hint="eastAsia"/>
        </w:rPr>
        <w:t>与职业健康安全管理体系变更的任何需求；</w:t>
      </w:r>
    </w:p>
    <w:p>
      <w:pPr>
        <w:numPr>
          <w:ilvl w:val="0"/>
          <w:numId w:val="56"/>
        </w:numPr>
      </w:pPr>
      <w:r>
        <w:rPr>
          <w:rFonts w:hint="eastAsia"/>
        </w:rPr>
        <w:t>需求的资源；</w:t>
      </w:r>
    </w:p>
    <w:p>
      <w:pPr>
        <w:numPr>
          <w:ilvl w:val="0"/>
          <w:numId w:val="56"/>
        </w:numPr>
      </w:pPr>
      <w:r>
        <w:rPr>
          <w:rFonts w:hint="eastAsia"/>
        </w:rPr>
        <w:t>必要的措施；</w:t>
      </w:r>
    </w:p>
    <w:p>
      <w:pPr>
        <w:numPr>
          <w:ilvl w:val="0"/>
          <w:numId w:val="56"/>
        </w:numPr>
      </w:pPr>
      <w:r>
        <w:rPr>
          <w:rFonts w:hint="eastAsia"/>
        </w:rPr>
        <w:t>改进职业健康安全管理体系与其他业务过程融合的机会；</w:t>
      </w:r>
    </w:p>
    <w:p>
      <w:pPr>
        <w:numPr>
          <w:ilvl w:val="0"/>
          <w:numId w:val="56"/>
        </w:numPr>
      </w:pPr>
      <w:r>
        <w:rPr>
          <w:rFonts w:hint="eastAsia"/>
        </w:rPr>
        <w:t>任何与组织战略方向相关的结论。</w:t>
      </w:r>
    </w:p>
    <w:p>
      <w:pPr>
        <w:ind w:firstLine="420" w:firstLineChars="200"/>
      </w:pPr>
      <w:r>
        <w:rPr>
          <w:rFonts w:hint="eastAsia"/>
        </w:rPr>
        <w:t>最高管理者应将管理评审的输出结果沟通给工作人员和工作人员代表（如果存在）。</w:t>
      </w:r>
    </w:p>
    <w:p>
      <w:pPr>
        <w:ind w:firstLine="420" w:firstLineChars="200"/>
      </w:pPr>
      <w:r>
        <w:rPr>
          <w:rFonts w:hint="eastAsia"/>
        </w:rPr>
        <w:t>组织应保留文件化信息，作为管理评审结果的证据。</w:t>
      </w:r>
    </w:p>
    <w:p>
      <w:pPr>
        <w:pStyle w:val="2"/>
      </w:pPr>
      <w:bookmarkStart w:id="50" w:name="_Toc516484363"/>
      <w:r>
        <w:rPr>
          <w:rFonts w:hint="eastAsia"/>
        </w:rPr>
        <w:t>10改进</w:t>
      </w:r>
      <w:bookmarkEnd w:id="50"/>
    </w:p>
    <w:p>
      <w:pPr>
        <w:pStyle w:val="2"/>
      </w:pPr>
      <w:bookmarkStart w:id="51" w:name="_Toc516484364"/>
      <w:r>
        <w:t xml:space="preserve">10.1 </w:t>
      </w:r>
      <w:r>
        <w:rPr>
          <w:rFonts w:hint="eastAsia"/>
        </w:rPr>
        <w:t>总则</w:t>
      </w:r>
      <w:bookmarkEnd w:id="51"/>
    </w:p>
    <w:p>
      <w:pPr>
        <w:ind w:firstLine="420" w:firstLineChars="200"/>
      </w:pPr>
      <w:r>
        <w:rPr>
          <w:rFonts w:hint="eastAsia"/>
        </w:rPr>
        <w:t>组织应确定改进机会（见</w:t>
      </w:r>
      <w:r>
        <w:t>9</w:t>
      </w:r>
      <w:r>
        <w:rPr>
          <w:rFonts w:hint="eastAsia"/>
        </w:rPr>
        <w:t>），并实施必要的措施实现其职业健康安全管理体系的预期结果。</w:t>
      </w:r>
    </w:p>
    <w:p>
      <w:pPr>
        <w:pStyle w:val="2"/>
      </w:pPr>
      <w:bookmarkStart w:id="52" w:name="_Toc516484365"/>
      <w:r>
        <w:t xml:space="preserve">10.2 </w:t>
      </w:r>
      <w:r>
        <w:rPr>
          <w:rFonts w:hint="eastAsia"/>
        </w:rPr>
        <w:t>事件、不符合和纠正措施</w:t>
      </w:r>
      <w:bookmarkEnd w:id="52"/>
    </w:p>
    <w:p>
      <w:pPr>
        <w:ind w:firstLine="420" w:firstLineChars="200"/>
      </w:pPr>
      <w:r>
        <w:rPr>
          <w:rFonts w:hint="eastAsia"/>
        </w:rPr>
        <w:t>组织应建立、实施和保持包括报告、调查和采取措施的过程，以确定和管理事件和不符合。</w:t>
      </w:r>
    </w:p>
    <w:p>
      <w:pPr>
        <w:ind w:firstLine="420" w:firstLineChars="200"/>
      </w:pPr>
      <w:r>
        <w:rPr>
          <w:rFonts w:hint="eastAsia"/>
        </w:rPr>
        <w:t>当事件和不符合发生时，组织应：</w:t>
      </w:r>
    </w:p>
    <w:p>
      <w:pPr>
        <w:numPr>
          <w:ilvl w:val="0"/>
          <w:numId w:val="57"/>
        </w:numPr>
      </w:pPr>
      <w:r>
        <w:rPr>
          <w:rFonts w:hint="eastAsia"/>
        </w:rPr>
        <w:t>以及时的方式对事件和不符合做出反应，适用时：</w:t>
      </w:r>
    </w:p>
    <w:p>
      <w:pPr>
        <w:pStyle w:val="15"/>
        <w:numPr>
          <w:ilvl w:val="0"/>
          <w:numId w:val="58"/>
        </w:numPr>
        <w:ind w:firstLineChars="0"/>
      </w:pPr>
      <w:r>
        <w:rPr>
          <w:rFonts w:hint="eastAsia"/>
        </w:rPr>
        <w:t>采取措施控制和纠正事件和不符合；</w:t>
      </w:r>
    </w:p>
    <w:p>
      <w:pPr>
        <w:pStyle w:val="15"/>
        <w:numPr>
          <w:ilvl w:val="0"/>
          <w:numId w:val="58"/>
        </w:numPr>
        <w:ind w:firstLineChars="0"/>
      </w:pPr>
      <w:r>
        <w:rPr>
          <w:rFonts w:hint="eastAsia"/>
        </w:rPr>
        <w:t>处理后果；</w:t>
      </w:r>
    </w:p>
    <w:p>
      <w:pPr>
        <w:numPr>
          <w:ilvl w:val="0"/>
          <w:numId w:val="57"/>
        </w:numPr>
      </w:pPr>
      <w:r>
        <w:rPr>
          <w:rFonts w:hint="eastAsia"/>
        </w:rPr>
        <w:t>通过以下方式，伴随有工作人员和其他相关方参与，评价消除事件或不符合根本原因的纠正措施需求，以防止事件或不符合再次发生或在其他地方发生：</w:t>
      </w:r>
    </w:p>
    <w:p>
      <w:pPr>
        <w:pStyle w:val="15"/>
        <w:numPr>
          <w:ilvl w:val="0"/>
          <w:numId w:val="59"/>
        </w:numPr>
        <w:ind w:firstLineChars="0"/>
      </w:pPr>
      <w:r>
        <w:rPr>
          <w:rFonts w:hint="eastAsia"/>
        </w:rPr>
        <w:t>调查事件或评审不符合；</w:t>
      </w:r>
    </w:p>
    <w:p>
      <w:pPr>
        <w:pStyle w:val="15"/>
        <w:numPr>
          <w:ilvl w:val="0"/>
          <w:numId w:val="59"/>
        </w:numPr>
        <w:ind w:firstLineChars="0"/>
      </w:pPr>
      <w:r>
        <w:rPr>
          <w:rFonts w:hint="eastAsia"/>
        </w:rPr>
        <w:t>确定事件或不符合的原因；</w:t>
      </w:r>
    </w:p>
    <w:p>
      <w:pPr>
        <w:pStyle w:val="15"/>
        <w:numPr>
          <w:ilvl w:val="0"/>
          <w:numId w:val="59"/>
        </w:numPr>
        <w:ind w:firstLineChars="0"/>
      </w:pPr>
      <w:r>
        <w:rPr>
          <w:rFonts w:hint="eastAsia"/>
        </w:rPr>
        <w:t>确定是否相似事件发生了，不符合是否存在，或者它们是否可能发生；</w:t>
      </w:r>
    </w:p>
    <w:p>
      <w:pPr>
        <w:numPr>
          <w:ilvl w:val="0"/>
          <w:numId w:val="57"/>
        </w:numPr>
      </w:pPr>
      <w:r>
        <w:rPr>
          <w:rFonts w:hint="eastAsia"/>
        </w:rPr>
        <w:t>适当时，评审已开展的职业健康安全风险和其他风险评价；</w:t>
      </w:r>
    </w:p>
    <w:p>
      <w:pPr>
        <w:numPr>
          <w:ilvl w:val="0"/>
          <w:numId w:val="57"/>
        </w:numPr>
      </w:pPr>
      <w:r>
        <w:rPr>
          <w:rFonts w:hint="eastAsia"/>
        </w:rPr>
        <w:t>依据控制措施层次和变更管理，确定和实施任何所需的措施，包括纠正措施；</w:t>
      </w:r>
    </w:p>
    <w:p>
      <w:pPr>
        <w:numPr>
          <w:ilvl w:val="0"/>
          <w:numId w:val="57"/>
        </w:numPr>
      </w:pPr>
      <w:r>
        <w:rPr>
          <w:rFonts w:hint="eastAsia"/>
        </w:rPr>
        <w:t>在采取措施前，评价与新的或变化的危险源相关的职业健康安全风险；</w:t>
      </w:r>
    </w:p>
    <w:p>
      <w:pPr>
        <w:numPr>
          <w:ilvl w:val="0"/>
          <w:numId w:val="57"/>
        </w:numPr>
      </w:pPr>
      <w:r>
        <w:rPr>
          <w:rFonts w:hint="eastAsia"/>
        </w:rPr>
        <w:t>评审所采取的任何措施的有效性，包括纠正措施；</w:t>
      </w:r>
    </w:p>
    <w:p>
      <w:pPr>
        <w:numPr>
          <w:ilvl w:val="0"/>
          <w:numId w:val="57"/>
        </w:numPr>
      </w:pPr>
      <w:r>
        <w:rPr>
          <w:rFonts w:hint="eastAsia"/>
        </w:rPr>
        <w:t>必要时，对职业健康安全管理体系进行变更。</w:t>
      </w:r>
    </w:p>
    <w:p>
      <w:pPr>
        <w:ind w:firstLine="420" w:firstLineChars="200"/>
      </w:pPr>
      <w:r>
        <w:rPr>
          <w:rFonts w:hint="eastAsia"/>
        </w:rPr>
        <w:t>纠正措施应与所发生的事件或不符合的影响或潜在影响相适应。</w:t>
      </w:r>
    </w:p>
    <w:p>
      <w:pPr>
        <w:ind w:firstLine="420" w:firstLineChars="200"/>
      </w:pPr>
      <w:r>
        <w:rPr>
          <w:rFonts w:hint="eastAsia"/>
        </w:rPr>
        <w:t>组织应保留文件化信息作为下列事项的证据：</w:t>
      </w:r>
    </w:p>
    <w:p>
      <w:pPr>
        <w:numPr>
          <w:ilvl w:val="0"/>
          <w:numId w:val="56"/>
        </w:numPr>
        <w:tabs>
          <w:tab w:val="left" w:pos="720"/>
        </w:tabs>
      </w:pPr>
      <w:r>
        <w:rPr>
          <w:rFonts w:hint="eastAsia"/>
        </w:rPr>
        <w:t>事件或不符合的性质和所采取的任何后续措施；</w:t>
      </w:r>
    </w:p>
    <w:p>
      <w:pPr>
        <w:numPr>
          <w:ilvl w:val="0"/>
          <w:numId w:val="56"/>
        </w:numPr>
        <w:tabs>
          <w:tab w:val="left" w:pos="720"/>
        </w:tabs>
      </w:pPr>
      <w:r>
        <w:rPr>
          <w:rFonts w:hint="eastAsia"/>
        </w:rPr>
        <w:t>任何措施和纠正措施的结果，包括其有效性。</w:t>
      </w:r>
    </w:p>
    <w:p>
      <w:pPr>
        <w:ind w:firstLine="420" w:firstLineChars="200"/>
      </w:pPr>
      <w:r>
        <w:rPr>
          <w:rFonts w:hint="eastAsia"/>
        </w:rPr>
        <w:t>组织应将此方面文件化的信息沟通给相关的工作人员和其代表（如果存在）及其他相关方。</w:t>
      </w:r>
    </w:p>
    <w:p>
      <w:pPr>
        <w:ind w:firstLine="360" w:firstLineChars="200"/>
        <w:rPr>
          <w:sz w:val="18"/>
          <w:szCs w:val="18"/>
        </w:rPr>
      </w:pPr>
      <w:r>
        <w:rPr>
          <w:rFonts w:hint="eastAsia"/>
          <w:sz w:val="18"/>
          <w:szCs w:val="18"/>
        </w:rPr>
        <w:t>注：及时地报告和调查事件，能够使危险源尽快消除和相关职业健康安全风险尽快减少。</w:t>
      </w:r>
    </w:p>
    <w:p>
      <w:pPr>
        <w:pStyle w:val="2"/>
      </w:pPr>
      <w:bookmarkStart w:id="53" w:name="_Toc516484366"/>
      <w:r>
        <w:t xml:space="preserve">10.3 </w:t>
      </w:r>
      <w:r>
        <w:rPr>
          <w:rFonts w:hint="eastAsia"/>
        </w:rPr>
        <w:t>持续改进</w:t>
      </w:r>
      <w:bookmarkEnd w:id="53"/>
    </w:p>
    <w:p>
      <w:pPr>
        <w:ind w:firstLine="420" w:firstLineChars="200"/>
      </w:pPr>
      <w:r>
        <w:rPr>
          <w:rFonts w:hint="eastAsia"/>
        </w:rPr>
        <w:t>组织应通过以下方式，持续改进职业健康安全管理体系的适宜性、充分性与有效性：</w:t>
      </w:r>
    </w:p>
    <w:p>
      <w:pPr>
        <w:numPr>
          <w:ilvl w:val="0"/>
          <w:numId w:val="60"/>
        </w:numPr>
      </w:pPr>
      <w:r>
        <w:rPr>
          <w:rFonts w:hint="eastAsia"/>
        </w:rPr>
        <w:t>提升职业健康安全绩效；</w:t>
      </w:r>
    </w:p>
    <w:p>
      <w:pPr>
        <w:numPr>
          <w:ilvl w:val="0"/>
          <w:numId w:val="60"/>
        </w:numPr>
      </w:pPr>
      <w:r>
        <w:rPr>
          <w:rFonts w:hint="eastAsia"/>
        </w:rPr>
        <w:t>促进支持职业健康安全管理体系的文化；</w:t>
      </w:r>
    </w:p>
    <w:p>
      <w:pPr>
        <w:numPr>
          <w:ilvl w:val="0"/>
          <w:numId w:val="60"/>
        </w:numPr>
      </w:pPr>
      <w:r>
        <w:rPr>
          <w:rFonts w:hint="eastAsia"/>
        </w:rPr>
        <w:t>促进工作人员参与实施持续改进职业健康安全管理体系的措施；</w:t>
      </w:r>
    </w:p>
    <w:p>
      <w:pPr>
        <w:numPr>
          <w:ilvl w:val="0"/>
          <w:numId w:val="60"/>
        </w:numPr>
      </w:pPr>
      <w:r>
        <w:rPr>
          <w:rFonts w:hint="eastAsia"/>
        </w:rPr>
        <w:t>将相关持续改进的结果沟通给工作人员和其代表（如果存在）；</w:t>
      </w:r>
    </w:p>
    <w:p>
      <w:pPr>
        <w:numPr>
          <w:ilvl w:val="0"/>
          <w:numId w:val="60"/>
        </w:numPr>
      </w:pPr>
      <w:r>
        <w:rPr>
          <w:rFonts w:hint="eastAsia"/>
        </w:rPr>
        <w:t>保持和保留作为持续改进证据的文件化信息。</w:t>
      </w:r>
    </w:p>
    <w:p/>
    <w:p/>
    <w:p>
      <w:pPr>
        <w:pStyle w:val="2"/>
        <w:jc w:val="center"/>
        <w:rPr>
          <w:sz w:val="28"/>
          <w:szCs w:val="28"/>
        </w:rPr>
      </w:pPr>
      <w:bookmarkStart w:id="54" w:name="_Toc516484367"/>
      <w:r>
        <w:rPr>
          <w:rFonts w:hint="eastAsia"/>
          <w:sz w:val="28"/>
          <w:szCs w:val="28"/>
        </w:rPr>
        <w:t>附录 A</w:t>
      </w:r>
      <w:bookmarkEnd w:id="54"/>
    </w:p>
    <w:p>
      <w:pPr>
        <w:jc w:val="center"/>
      </w:pPr>
      <w:r>
        <w:rPr>
          <w:rFonts w:hint="eastAsia"/>
        </w:rPr>
        <w:t xml:space="preserve">（资料性附录） </w:t>
      </w:r>
    </w:p>
    <w:p>
      <w:pPr>
        <w:jc w:val="center"/>
        <w:rPr>
          <w:b/>
        </w:rPr>
      </w:pPr>
      <w:r>
        <w:rPr>
          <w:rFonts w:hint="eastAsia"/>
          <w:b/>
        </w:rPr>
        <w:t>本文件使用指南</w:t>
      </w:r>
    </w:p>
    <w:p>
      <w:pPr>
        <w:rPr>
          <w:b/>
        </w:rPr>
      </w:pPr>
      <w:r>
        <w:rPr>
          <w:rFonts w:hint="eastAsia"/>
          <w:b/>
        </w:rPr>
        <w:t xml:space="preserve">A.1 总则 </w:t>
      </w:r>
    </w:p>
    <w:p>
      <w:pPr>
        <w:ind w:firstLine="420" w:firstLineChars="200"/>
      </w:pPr>
      <w:r>
        <w:rPr>
          <w:rFonts w:hint="eastAsia"/>
        </w:rPr>
        <w:t xml:space="preserve">本附录所给出的解释性信息旨在防止对本文件所包含的要求的错误理解。这些信息的阐述与这些要求保持一致，不拟增加、扣除或以任何方式修改这些要求。 </w:t>
      </w:r>
    </w:p>
    <w:p>
      <w:pPr>
        <w:ind w:firstLine="420" w:firstLineChars="200"/>
      </w:pPr>
      <w:r>
        <w:rPr>
          <w:rFonts w:hint="eastAsia"/>
        </w:rPr>
        <w:t>本文件中的要求需要从系统角度考虑，不应当孤立地考虑。即一个条款中的要求与其他条款中的要求之间存在着相互联系。</w:t>
      </w:r>
    </w:p>
    <w:p>
      <w:pPr>
        <w:rPr>
          <w:b/>
        </w:rPr>
      </w:pPr>
      <w:r>
        <w:rPr>
          <w:rFonts w:hint="eastAsia"/>
          <w:b/>
        </w:rPr>
        <w:t>A.2 规范性引用文件</w:t>
      </w:r>
    </w:p>
    <w:p>
      <w:pPr>
        <w:ind w:firstLine="420" w:firstLineChars="200"/>
      </w:pPr>
      <w:r>
        <w:rPr>
          <w:rFonts w:hint="eastAsia"/>
        </w:rPr>
        <w:t>本文件无规范性引用文件。使用者可以参考文献目录中的文件，获得关于职业健康安全指南和其他ISO管理体系标准的进一步信息。</w:t>
      </w:r>
    </w:p>
    <w:p>
      <w:r>
        <w:rPr>
          <w:rFonts w:hint="eastAsia"/>
          <w:b/>
        </w:rPr>
        <w:t>A.3 术语和定义</w:t>
      </w:r>
    </w:p>
    <w:p>
      <w:pPr>
        <w:ind w:firstLine="420"/>
      </w:pPr>
      <w:r>
        <w:rPr>
          <w:rFonts w:hint="eastAsia"/>
        </w:rPr>
        <w:t>除了条款 3 给出的术语和定义外，以下还对选取的概念提供了说明，以防止错误理解：</w:t>
      </w:r>
    </w:p>
    <w:p>
      <w:pPr>
        <w:pStyle w:val="15"/>
        <w:numPr>
          <w:ilvl w:val="0"/>
          <w:numId w:val="61"/>
        </w:numPr>
        <w:ind w:firstLineChars="0"/>
      </w:pPr>
      <w:r>
        <w:rPr>
          <w:rFonts w:hint="eastAsia"/>
        </w:rPr>
        <w:t>“持续（continual）”指发生在一段时期内的持续，但可能有间断（不像“连续（continuous）”指不间断的持续）。因此 “持续（continual）”是用于改进文字描述的适当词语。</w:t>
      </w:r>
    </w:p>
    <w:p>
      <w:pPr>
        <w:pStyle w:val="15"/>
        <w:numPr>
          <w:ilvl w:val="0"/>
          <w:numId w:val="61"/>
        </w:numPr>
        <w:ind w:firstLineChars="0"/>
      </w:pPr>
      <w:r>
        <w:rPr>
          <w:rFonts w:hint="eastAsia"/>
        </w:rPr>
        <w:t>“考虑（consider） ”一词意指有必要考虑，但可拒绝考虑；而“必须考虑（take into account）”意指有必要考虑，但不能拒绝考虑。</w:t>
      </w:r>
    </w:p>
    <w:p>
      <w:pPr>
        <w:pStyle w:val="15"/>
        <w:numPr>
          <w:ilvl w:val="0"/>
          <w:numId w:val="61"/>
        </w:numPr>
        <w:ind w:firstLineChars="0"/>
      </w:pPr>
      <w:r>
        <w:rPr>
          <w:rFonts w:hint="eastAsia"/>
        </w:rPr>
        <w:t>“适当的（appropriate）”与“适用的（applicable）”不得互换。“适当的”意指适合或适于，并意味着某种程度的自由；而“适用的”意指相关的或有可能应用的， 且意味着如果能够做到，就须要做。</w:t>
      </w:r>
    </w:p>
    <w:p>
      <w:pPr>
        <w:pStyle w:val="15"/>
        <w:numPr>
          <w:ilvl w:val="0"/>
          <w:numId w:val="61"/>
        </w:numPr>
        <w:ind w:firstLineChars="0"/>
      </w:pPr>
      <w:r>
        <w:rPr>
          <w:rFonts w:hint="eastAsia"/>
        </w:rPr>
        <w:t>本标准使用“相关方（interested party）”用语，而“利益相关方（stakeholder）”为同义字，表示相同概念。</w:t>
      </w:r>
    </w:p>
    <w:p>
      <w:pPr>
        <w:pStyle w:val="15"/>
        <w:numPr>
          <w:ilvl w:val="0"/>
          <w:numId w:val="61"/>
        </w:numPr>
        <w:ind w:firstLineChars="0"/>
      </w:pPr>
      <w:r>
        <w:rPr>
          <w:rFonts w:hint="eastAsia"/>
        </w:rPr>
        <w:t>“确保（ensure）”一词意指职责可被指派，但不是确保行动被执行的责任。</w:t>
      </w:r>
    </w:p>
    <w:p>
      <w:pPr>
        <w:pStyle w:val="15"/>
        <w:numPr>
          <w:ilvl w:val="0"/>
          <w:numId w:val="61"/>
        </w:numPr>
        <w:ind w:firstLineChars="0"/>
      </w:pPr>
      <w:r>
        <w:rPr>
          <w:rFonts w:hint="eastAsia"/>
        </w:rPr>
        <w:t>“文件化信息（documented information）”用于包括“文件（documents）”及“记录（records）”。本标准使用的短语“保留文件化信息，以作为...的证据（retain documented information as evidence of ...）”意指记录，而“保持文件化信息（maintain documented information）”意指文件，包括程序。“保留文件化信息，以作为...的证据（retain documented information as evidence of ...）”不是意指要求保留的信息满足法律证据的要求，而是意指需要保留的记录类型。</w:t>
      </w:r>
    </w:p>
    <w:p>
      <w:pPr>
        <w:pStyle w:val="15"/>
        <w:numPr>
          <w:ilvl w:val="0"/>
          <w:numId w:val="61"/>
        </w:numPr>
        <w:ind w:firstLineChars="0"/>
      </w:pPr>
      <w:r>
        <w:rPr>
          <w:rFonts w:hint="eastAsia"/>
        </w:rPr>
        <w:t>“在组织的共同控制下”的活动是组织共享对手段或方法控制或者根据其法律法规和其他要求共享所实施的与职业健康与安全绩效相关的工作方向的活动。</w:t>
      </w:r>
    </w:p>
    <w:p>
      <w:pPr>
        <w:ind w:firstLine="420" w:firstLineChars="200"/>
      </w:pPr>
      <w:r>
        <w:rPr>
          <w:rFonts w:hint="eastAsia"/>
        </w:rPr>
        <w:t>组织可能遵守指定了运用特定术语及其含义的职业健康安全管理体系相关要求。 如果使用这些其他术语，仍需要符合本文件要求</w:t>
      </w:r>
    </w:p>
    <w:p>
      <w:r>
        <w:rPr>
          <w:rFonts w:hint="eastAsia"/>
          <w:b/>
        </w:rPr>
        <w:t>A.4 组织的环境</w:t>
      </w:r>
    </w:p>
    <w:p>
      <w:pPr>
        <w:rPr>
          <w:b/>
        </w:rPr>
      </w:pPr>
      <w:r>
        <w:rPr>
          <w:rFonts w:hint="eastAsia"/>
          <w:b/>
        </w:rPr>
        <w:t>A.4.1 理解组织及其环境</w:t>
      </w:r>
    </w:p>
    <w:p>
      <w:pPr>
        <w:pStyle w:val="23"/>
        <w:ind w:firstLine="420"/>
      </w:pPr>
      <w:r>
        <w:rPr>
          <w:rFonts w:hint="eastAsia"/>
        </w:rPr>
        <w:t>理解组织的状况被用于建立、实施、保持和持续改进其职业健康安全管理体系。内部和外部问题可能是正面的、也可能是负面的，包括能够影响职业健康安全管理体系的条件、特征或变化的环境，例如：</w:t>
      </w:r>
    </w:p>
    <w:p>
      <w:pPr>
        <w:pStyle w:val="20"/>
        <w:numPr>
          <w:ilvl w:val="1"/>
          <w:numId w:val="1"/>
        </w:numPr>
        <w:ind w:leftChars="0" w:firstLineChars="0"/>
      </w:pPr>
      <w:r>
        <w:rPr>
          <w:rFonts w:hint="eastAsia"/>
        </w:rPr>
        <w:t>外部问题如：</w:t>
      </w:r>
    </w:p>
    <w:p>
      <w:pPr>
        <w:pStyle w:val="23"/>
        <w:numPr>
          <w:ilvl w:val="2"/>
          <w:numId w:val="1"/>
        </w:numPr>
        <w:ind w:firstLineChars="0"/>
      </w:pPr>
      <w:r>
        <w:rPr>
          <w:rFonts w:hint="eastAsia"/>
        </w:rPr>
        <w:t>文化、社会、政治、法律、金融、技术、经济和自然环境，以及市场竞争，无论是国际的、国内的、区域的或地方的；</w:t>
      </w:r>
    </w:p>
    <w:p>
      <w:pPr>
        <w:pStyle w:val="23"/>
        <w:numPr>
          <w:ilvl w:val="2"/>
          <w:numId w:val="1"/>
        </w:numPr>
        <w:ind w:firstLineChars="0"/>
      </w:pPr>
      <w:r>
        <w:rPr>
          <w:rFonts w:hint="eastAsia"/>
        </w:rPr>
        <w:t>新竞争对手、承包方、分包方、供方、合作伙伴和提供商、新技术、新法规的引入和新职业的出现；</w:t>
      </w:r>
    </w:p>
    <w:p>
      <w:pPr>
        <w:pStyle w:val="23"/>
        <w:numPr>
          <w:ilvl w:val="2"/>
          <w:numId w:val="1"/>
        </w:numPr>
        <w:ind w:firstLineChars="0"/>
      </w:pPr>
      <w:r>
        <w:rPr>
          <w:rFonts w:hint="eastAsia"/>
        </w:rPr>
        <w:t>有关产品的新知识及其对健康和安全的影响；</w:t>
      </w:r>
    </w:p>
    <w:p>
      <w:pPr>
        <w:pStyle w:val="23"/>
        <w:numPr>
          <w:ilvl w:val="2"/>
          <w:numId w:val="1"/>
        </w:numPr>
        <w:ind w:firstLineChars="0"/>
      </w:pPr>
      <w:r>
        <w:rPr>
          <w:rFonts w:hint="eastAsia"/>
        </w:rPr>
        <w:t>与行业或部门相关的、对组织有影响的关键推动和趋势;</w:t>
      </w:r>
    </w:p>
    <w:p>
      <w:pPr>
        <w:pStyle w:val="23"/>
        <w:numPr>
          <w:ilvl w:val="2"/>
          <w:numId w:val="1"/>
        </w:numPr>
        <w:ind w:firstLineChars="0"/>
      </w:pPr>
      <w:r>
        <w:rPr>
          <w:rFonts w:hint="eastAsia"/>
        </w:rPr>
        <w:t>与其外部相关方的关系，及外部相关方的观念和价值观；</w:t>
      </w:r>
    </w:p>
    <w:p>
      <w:pPr>
        <w:pStyle w:val="23"/>
        <w:numPr>
          <w:ilvl w:val="2"/>
          <w:numId w:val="1"/>
        </w:numPr>
        <w:ind w:firstLineChars="0"/>
      </w:pPr>
      <w:r>
        <w:rPr>
          <w:rFonts w:hint="eastAsia"/>
        </w:rPr>
        <w:t>与上述各项有关的变化；</w:t>
      </w:r>
    </w:p>
    <w:p>
      <w:pPr>
        <w:pStyle w:val="20"/>
        <w:numPr>
          <w:ilvl w:val="1"/>
          <w:numId w:val="1"/>
        </w:numPr>
        <w:ind w:leftChars="0" w:firstLineChars="0"/>
      </w:pPr>
      <w:r>
        <w:rPr>
          <w:rFonts w:hint="eastAsia"/>
        </w:rPr>
        <w:t>内部问题，如：</w:t>
      </w:r>
    </w:p>
    <w:p>
      <w:pPr>
        <w:pStyle w:val="23"/>
        <w:numPr>
          <w:ilvl w:val="2"/>
          <w:numId w:val="1"/>
        </w:numPr>
        <w:ind w:firstLineChars="0"/>
      </w:pPr>
      <w:r>
        <w:rPr>
          <w:rFonts w:hint="eastAsia"/>
        </w:rPr>
        <w:t>组织治理、组织结构、岗位和责任；</w:t>
      </w:r>
    </w:p>
    <w:p>
      <w:pPr>
        <w:pStyle w:val="23"/>
        <w:numPr>
          <w:ilvl w:val="2"/>
          <w:numId w:val="1"/>
        </w:numPr>
        <w:ind w:firstLineChars="0"/>
      </w:pPr>
      <w:r>
        <w:rPr>
          <w:rFonts w:hint="eastAsia"/>
        </w:rPr>
        <w:t>方针、目标及其实现的策略;</w:t>
      </w:r>
    </w:p>
    <w:p>
      <w:pPr>
        <w:pStyle w:val="23"/>
        <w:numPr>
          <w:ilvl w:val="2"/>
          <w:numId w:val="1"/>
        </w:numPr>
        <w:ind w:firstLineChars="0"/>
      </w:pPr>
      <w:r>
        <w:rPr>
          <w:rFonts w:hint="eastAsia"/>
        </w:rPr>
        <w:t>能力，可理解为资源、知识和技能（如资金、时间、人力资源、过程、体系和技术）；</w:t>
      </w:r>
    </w:p>
    <w:p>
      <w:pPr>
        <w:pStyle w:val="23"/>
        <w:numPr>
          <w:ilvl w:val="2"/>
          <w:numId w:val="1"/>
        </w:numPr>
        <w:ind w:firstLineChars="0"/>
      </w:pPr>
      <w:r>
        <w:rPr>
          <w:rFonts w:hint="eastAsia"/>
        </w:rPr>
        <w:t>信息系统、信息流和决策过程（正式和非正式的）；</w:t>
      </w:r>
    </w:p>
    <w:p>
      <w:pPr>
        <w:pStyle w:val="23"/>
        <w:numPr>
          <w:ilvl w:val="2"/>
          <w:numId w:val="1"/>
        </w:numPr>
        <w:ind w:firstLineChars="0"/>
      </w:pPr>
      <w:r>
        <w:rPr>
          <w:rFonts w:hint="eastAsia"/>
        </w:rPr>
        <w:t>新产品、材料、服务、工具、软件、场所和设备的引入；</w:t>
      </w:r>
    </w:p>
    <w:p>
      <w:pPr>
        <w:pStyle w:val="23"/>
        <w:numPr>
          <w:ilvl w:val="2"/>
          <w:numId w:val="1"/>
        </w:numPr>
        <w:ind w:firstLineChars="0"/>
      </w:pPr>
      <w:r>
        <w:rPr>
          <w:rFonts w:hint="eastAsia"/>
        </w:rPr>
        <w:t>与工作人员的关系，以及他们的观念和价值观；</w:t>
      </w:r>
    </w:p>
    <w:p>
      <w:pPr>
        <w:pStyle w:val="23"/>
        <w:numPr>
          <w:ilvl w:val="2"/>
          <w:numId w:val="1"/>
        </w:numPr>
        <w:ind w:firstLineChars="0"/>
      </w:pPr>
      <w:r>
        <w:rPr>
          <w:rFonts w:hint="eastAsia"/>
        </w:rPr>
        <w:t>组织的文化；</w:t>
      </w:r>
    </w:p>
    <w:p>
      <w:pPr>
        <w:pStyle w:val="23"/>
        <w:numPr>
          <w:ilvl w:val="2"/>
          <w:numId w:val="1"/>
        </w:numPr>
        <w:ind w:firstLineChars="0"/>
      </w:pPr>
      <w:r>
        <w:rPr>
          <w:rFonts w:hint="eastAsia"/>
        </w:rPr>
        <w:t>组织所采用的标准、指南和模式；</w:t>
      </w:r>
    </w:p>
    <w:p>
      <w:pPr>
        <w:pStyle w:val="23"/>
        <w:numPr>
          <w:ilvl w:val="2"/>
          <w:numId w:val="1"/>
        </w:numPr>
        <w:ind w:firstLineChars="0"/>
      </w:pPr>
      <w:r>
        <w:rPr>
          <w:rFonts w:hint="eastAsia"/>
        </w:rPr>
        <w:t>合同关系的形式和程度，包括：如外包活动；</w:t>
      </w:r>
    </w:p>
    <w:p>
      <w:pPr>
        <w:pStyle w:val="23"/>
        <w:numPr>
          <w:ilvl w:val="2"/>
          <w:numId w:val="1"/>
        </w:numPr>
        <w:ind w:firstLineChars="0"/>
      </w:pPr>
      <w:r>
        <w:rPr>
          <w:rFonts w:hint="eastAsia"/>
        </w:rPr>
        <w:t>工作时间安排；</w:t>
      </w:r>
    </w:p>
    <w:p>
      <w:pPr>
        <w:pStyle w:val="23"/>
        <w:numPr>
          <w:ilvl w:val="2"/>
          <w:numId w:val="1"/>
        </w:numPr>
        <w:ind w:firstLineChars="0"/>
      </w:pPr>
      <w:r>
        <w:rPr>
          <w:rFonts w:hint="eastAsia"/>
        </w:rPr>
        <w:t>工作条件；</w:t>
      </w:r>
    </w:p>
    <w:p>
      <w:pPr>
        <w:pStyle w:val="23"/>
        <w:numPr>
          <w:ilvl w:val="2"/>
          <w:numId w:val="1"/>
        </w:numPr>
        <w:ind w:firstLineChars="0"/>
        <w:rPr>
          <w:rFonts w:ascii="Arial" w:hAnsi="Arial" w:cs="Arial"/>
        </w:rPr>
      </w:pPr>
      <w:r>
        <w:rPr>
          <w:rFonts w:hint="eastAsia"/>
        </w:rPr>
        <w:t>与上述各项有关的变化。</w:t>
      </w:r>
    </w:p>
    <w:p>
      <w:pPr>
        <w:rPr>
          <w:b/>
        </w:rPr>
      </w:pPr>
      <w:r>
        <w:rPr>
          <w:rFonts w:hint="eastAsia"/>
          <w:b/>
        </w:rPr>
        <w:t>A.</w:t>
      </w:r>
      <w:r>
        <w:rPr>
          <w:b/>
        </w:rPr>
        <w:t>4</w:t>
      </w:r>
      <w:r>
        <w:rPr>
          <w:rFonts w:hint="eastAsia"/>
          <w:b/>
        </w:rPr>
        <w:t>.2 理解工作人员和其他相关方的需求和期望</w:t>
      </w:r>
    </w:p>
    <w:p>
      <w:pPr>
        <w:pStyle w:val="23"/>
        <w:ind w:firstLine="420"/>
      </w:pPr>
      <w:r>
        <w:rPr>
          <w:rFonts w:hint="eastAsia"/>
        </w:rPr>
        <w:t>除工作人员外的相关方可包括：</w:t>
      </w:r>
    </w:p>
    <w:p>
      <w:pPr>
        <w:pStyle w:val="23"/>
        <w:ind w:firstLine="420"/>
      </w:pPr>
      <w:r>
        <w:rPr>
          <w:rFonts w:hint="eastAsia"/>
        </w:rPr>
        <w:t>a) 法律和监管机构（当地的、地区的、省的、国家或国际的）；</w:t>
      </w:r>
    </w:p>
    <w:p>
      <w:pPr>
        <w:pStyle w:val="23"/>
        <w:ind w:firstLine="420"/>
      </w:pPr>
      <w:r>
        <w:rPr>
          <w:rFonts w:hint="eastAsia"/>
        </w:rPr>
        <w:t>b) 上级组织；</w:t>
      </w:r>
    </w:p>
    <w:p>
      <w:pPr>
        <w:pStyle w:val="23"/>
        <w:ind w:firstLine="420"/>
      </w:pPr>
      <w:r>
        <w:rPr>
          <w:rFonts w:hint="eastAsia"/>
        </w:rPr>
        <w:t>c) 供方、承包方、分包方；</w:t>
      </w:r>
    </w:p>
    <w:p>
      <w:pPr>
        <w:pStyle w:val="23"/>
        <w:ind w:firstLine="420"/>
      </w:pPr>
      <w:r>
        <w:rPr>
          <w:rFonts w:hint="eastAsia"/>
        </w:rPr>
        <w:t>d) 工作人员代表；</w:t>
      </w:r>
    </w:p>
    <w:p>
      <w:pPr>
        <w:pStyle w:val="23"/>
        <w:ind w:firstLine="420"/>
      </w:pPr>
      <w:r>
        <w:rPr>
          <w:rFonts w:hint="eastAsia"/>
        </w:rPr>
        <w:t>e) 工作人员组织（工会）和雇主组织；</w:t>
      </w:r>
    </w:p>
    <w:p>
      <w:pPr>
        <w:pStyle w:val="23"/>
        <w:ind w:firstLine="420"/>
        <w:rPr>
          <w:bCs/>
        </w:rPr>
      </w:pPr>
      <w:r>
        <w:rPr>
          <w:rFonts w:hint="eastAsia"/>
          <w:bCs/>
        </w:rPr>
        <w:t xml:space="preserve">f) </w:t>
      </w:r>
      <w:r>
        <w:rPr>
          <w:rFonts w:hint="eastAsia"/>
        </w:rPr>
        <w:t>业主</w:t>
      </w:r>
      <w:r>
        <w:rPr>
          <w:rFonts w:hint="eastAsia"/>
          <w:bCs/>
        </w:rPr>
        <w:t>、股东、客户、访问者、当地社区和组织的邻居以及一般公众；</w:t>
      </w:r>
    </w:p>
    <w:p>
      <w:pPr>
        <w:pStyle w:val="23"/>
        <w:ind w:firstLine="420"/>
      </w:pPr>
      <w:r>
        <w:rPr>
          <w:rFonts w:hint="eastAsia"/>
          <w:bCs/>
        </w:rPr>
        <w:t>g</w:t>
      </w:r>
      <w:r>
        <w:rPr>
          <w:rFonts w:hint="eastAsia"/>
        </w:rPr>
        <w:t>)</w:t>
      </w:r>
      <w:r>
        <w:t xml:space="preserve"> </w:t>
      </w:r>
      <w:r>
        <w:rPr>
          <w:rFonts w:hint="eastAsia"/>
        </w:rPr>
        <w:t>顾客、医疗和其他社区服务、媒体、学术界、商业协会和非政府组织(NGOs)；</w:t>
      </w:r>
    </w:p>
    <w:p>
      <w:pPr>
        <w:pStyle w:val="23"/>
        <w:ind w:firstLine="420"/>
      </w:pPr>
      <w:r>
        <w:rPr>
          <w:rFonts w:hint="eastAsia"/>
        </w:rPr>
        <w:t>h)</w:t>
      </w:r>
      <w:r>
        <w:t xml:space="preserve"> </w:t>
      </w:r>
      <w:r>
        <w:rPr>
          <w:rFonts w:hint="eastAsia"/>
        </w:rPr>
        <w:t>职业健康安全组织和职业安全和健康护理专业人员。</w:t>
      </w:r>
    </w:p>
    <w:p>
      <w:pPr>
        <w:ind w:firstLine="420" w:firstLineChars="200"/>
      </w:pPr>
      <w:r>
        <w:rPr>
          <w:rFonts w:hint="eastAsia"/>
        </w:rPr>
        <w:t>有些需求和期望是强制性的；例如，因为其已经被纳入法律法规。组织也可决定自愿同意或采用其他需求和期望（如签署自愿性倡议）。一旦组织采用它们，在策划和建立职业健康安全管理体系时就要予以处理它们。</w:t>
      </w:r>
    </w:p>
    <w:p>
      <w:pPr>
        <w:rPr>
          <w:b/>
        </w:rPr>
      </w:pPr>
      <w:r>
        <w:rPr>
          <w:rFonts w:hint="eastAsia"/>
          <w:b/>
        </w:rPr>
        <w:t>A.4.3 确定职业健康安全管理体系的范围</w:t>
      </w:r>
    </w:p>
    <w:p>
      <w:pPr>
        <w:pStyle w:val="23"/>
        <w:ind w:firstLine="420"/>
      </w:pPr>
      <w:r>
        <w:rPr>
          <w:rFonts w:ascii="宋体" w:cs="宋体"/>
          <w:color w:val="000000"/>
          <w:kern w:val="0"/>
          <w:szCs w:val="21"/>
        </w:rPr>
        <w:t>组织可自由和灵活界定职业健康安全管理体系的边界和适用范围。边界和适用范围可以包含整个组织，或者组织的特定部分，只要组织的这个部分的最高管理者有其建立职业健康安全管理体系的自身只能、职责和权限。</w:t>
      </w:r>
    </w:p>
    <w:p>
      <w:pPr>
        <w:ind w:firstLine="420" w:firstLineChars="200"/>
        <w:rPr>
          <w:rFonts w:ascii="宋体" w:cs="宋体"/>
          <w:color w:val="000000"/>
          <w:kern w:val="0"/>
          <w:szCs w:val="21"/>
        </w:rPr>
      </w:pPr>
      <w:r>
        <w:rPr>
          <w:rFonts w:hint="eastAsia"/>
        </w:rPr>
        <w:t>组织的职业健康安全管理体系的可信度取决于边界的选取。</w:t>
      </w:r>
      <w:r>
        <w:rPr>
          <w:rFonts w:ascii="宋体" w:cs="宋体"/>
          <w:color w:val="000000"/>
          <w:kern w:val="0"/>
          <w:szCs w:val="21"/>
        </w:rPr>
        <w:t>这个范围应该不是用于排除对组织职业健康安全绩效有或可能影响的活动、产品和服务，或者不是逃避法律法规或其他要求。这个范围是对包含在组织职业健康安全管理体系边界内的运行的真实和代表性的陈述，而不应该误导相关方。</w:t>
      </w:r>
    </w:p>
    <w:p>
      <w:pPr>
        <w:rPr>
          <w:rFonts w:ascii="宋体" w:cs="宋体"/>
          <w:color w:val="000000"/>
          <w:kern w:val="0"/>
          <w:szCs w:val="21"/>
        </w:rPr>
      </w:pPr>
      <w:r>
        <w:rPr>
          <w:rFonts w:hint="eastAsia"/>
          <w:b/>
        </w:rPr>
        <w:t>A.4.4 职业健康安全管理体系</w:t>
      </w:r>
    </w:p>
    <w:p>
      <w:pPr>
        <w:ind w:firstLine="420" w:firstLineChars="200"/>
        <w:rPr>
          <w:rFonts w:ascii="宋体" w:cs="宋体"/>
          <w:color w:val="000000"/>
          <w:kern w:val="0"/>
          <w:szCs w:val="21"/>
        </w:rPr>
      </w:pPr>
      <w:r>
        <w:rPr>
          <w:rFonts w:ascii="宋体" w:cs="宋体"/>
          <w:color w:val="000000"/>
          <w:kern w:val="0"/>
          <w:szCs w:val="21"/>
        </w:rPr>
        <w:t xml:space="preserve">组织保有确定如何满足ISO45001标准要求的权力、责任和自主权 ，包括针对如下方面的细节和程度： </w:t>
      </w:r>
    </w:p>
    <w:p>
      <w:pPr>
        <w:pStyle w:val="15"/>
        <w:numPr>
          <w:ilvl w:val="0"/>
          <w:numId w:val="62"/>
        </w:numPr>
        <w:ind w:firstLineChars="0"/>
        <w:rPr>
          <w:rFonts w:ascii="宋体" w:cs="宋体"/>
          <w:color w:val="000000"/>
          <w:kern w:val="0"/>
          <w:szCs w:val="21"/>
        </w:rPr>
      </w:pPr>
      <w:r>
        <w:rPr>
          <w:rFonts w:ascii="宋体" w:cs="宋体"/>
          <w:color w:val="000000"/>
          <w:kern w:val="0"/>
          <w:szCs w:val="21"/>
        </w:rPr>
        <w:t xml:space="preserve">建立相信按照策划控制、完成的一个或多个过程，以及取得职业健康安全管理体系的预期结果。 </w:t>
      </w:r>
    </w:p>
    <w:p>
      <w:pPr>
        <w:pStyle w:val="15"/>
        <w:numPr>
          <w:ilvl w:val="0"/>
          <w:numId w:val="62"/>
        </w:numPr>
        <w:ind w:firstLineChars="0"/>
        <w:rPr>
          <w:rFonts w:ascii="宋体" w:cs="宋体"/>
          <w:color w:val="000000"/>
          <w:kern w:val="0"/>
          <w:szCs w:val="21"/>
        </w:rPr>
      </w:pPr>
      <w:r>
        <w:rPr>
          <w:rFonts w:ascii="宋体" w:cs="宋体"/>
          <w:color w:val="000000"/>
          <w:kern w:val="0"/>
          <w:szCs w:val="21"/>
        </w:rPr>
        <w:t xml:space="preserve">将职业健康安全管理体系要求与组织的各种业务过程融合（如，设计和研发、采购、人力资源、销售和市场）。 </w:t>
      </w:r>
    </w:p>
    <w:p>
      <w:pPr>
        <w:ind w:firstLine="420" w:firstLineChars="200"/>
        <w:rPr>
          <w:rFonts w:ascii="宋体" w:cs="宋体"/>
          <w:color w:val="000000"/>
          <w:kern w:val="0"/>
          <w:szCs w:val="21"/>
        </w:rPr>
      </w:pPr>
      <w:r>
        <w:rPr>
          <w:rFonts w:ascii="宋体" w:cs="宋体"/>
          <w:color w:val="000000"/>
          <w:kern w:val="0"/>
          <w:szCs w:val="21"/>
        </w:rPr>
        <w:t>如果ISO45001标准应用于组织的特定部分，由组织的其他部分建立的方针和过程能够用于满足ISO45001标准的要求，这些方针和过程便适用于遵从它们的特定部分和符合ISO45001标准的要求。例如，公司的职业健康安全方针、教育、培训、能力方案、采购控制。</w:t>
      </w:r>
    </w:p>
    <w:p>
      <w:r>
        <w:rPr>
          <w:rFonts w:hint="eastAsia"/>
          <w:b/>
        </w:rPr>
        <w:t>A.5 领导作用和工作人员参与</w:t>
      </w:r>
    </w:p>
    <w:p>
      <w:pPr>
        <w:rPr>
          <w:rFonts w:ascii="宋体" w:cs="宋体"/>
          <w:color w:val="000000"/>
          <w:kern w:val="0"/>
          <w:szCs w:val="21"/>
        </w:rPr>
      </w:pPr>
      <w:r>
        <w:rPr>
          <w:rFonts w:hint="eastAsia"/>
          <w:b/>
        </w:rPr>
        <w:t>A.5.1 领导作用和承诺</w:t>
      </w:r>
    </w:p>
    <w:p>
      <w:pPr>
        <w:ind w:firstLine="420" w:firstLineChars="200"/>
        <w:rPr>
          <w:rFonts w:ascii="宋体" w:cs="宋体"/>
          <w:color w:val="000000"/>
          <w:kern w:val="0"/>
          <w:szCs w:val="21"/>
        </w:rPr>
      </w:pPr>
      <w:r>
        <w:rPr>
          <w:rFonts w:ascii="宋体" w:cs="宋体"/>
          <w:color w:val="000000"/>
          <w:kern w:val="0"/>
          <w:szCs w:val="21"/>
        </w:rPr>
        <w:t>组织的最高管理者的领导作用和承诺，包括意识、责任心、积极支持和反馈，是职业健康安全管理体系成功和其预期结果的实现的关键。因此，最高管理者承担着需要亲自参与或领导的特定职责。</w:t>
      </w:r>
    </w:p>
    <w:p>
      <w:pPr>
        <w:ind w:firstLine="420" w:firstLineChars="200"/>
      </w:pPr>
      <w:r>
        <w:rPr>
          <w:rFonts w:hint="eastAsia"/>
        </w:rPr>
        <w:t>支持组织职业健康安全管理体系的文化在很大程度上取决于最高管理者，它是个人和集体价值观、态度、管理实践、观念、能力及活动模式的产物，这些都决定了对职业健康安全管理体系的承诺和其风格与水平。其特征表现为但不限于：基于相互信任的员工的积极参与、合作与沟通，通过积极参与发现职业健康安全机会和对预防措施和防护措施的有效性的信心，对职业健康安全管理体系的重要性得到共同认知。最高管理者展示其领导作用的一种重要方式是鼓励员工报告事件、危险源、风险和机遇，保护他们不会因此受到报复，例如解雇或者惩罚的威胁。</w:t>
      </w:r>
    </w:p>
    <w:p>
      <w:r>
        <w:rPr>
          <w:rFonts w:hint="eastAsia"/>
          <w:b/>
        </w:rPr>
        <w:t>A.5.2 职业健康安全方针</w:t>
      </w:r>
    </w:p>
    <w:p>
      <w:pPr>
        <w:tabs>
          <w:tab w:val="left" w:pos="720"/>
        </w:tabs>
        <w:ind w:firstLine="420" w:firstLineChars="200"/>
        <w:rPr>
          <w:rFonts w:ascii="宋体" w:cs="宋体"/>
          <w:color w:val="000000"/>
          <w:kern w:val="0"/>
          <w:szCs w:val="21"/>
        </w:rPr>
      </w:pPr>
      <w:r>
        <w:rPr>
          <w:rFonts w:ascii="宋体" w:cs="宋体"/>
          <w:color w:val="000000"/>
          <w:kern w:val="0"/>
          <w:szCs w:val="21"/>
        </w:rPr>
        <w:t xml:space="preserve">职业健康安全方针是以承诺的形式陈述了一系列原则，其中最高管理者概述了组织支撑和持续改进其职业健康安全绩效的长期方向。职业健康安全方针提供了一个整体方向观念，同时也提供了组织建立目标和采取措施实现职业健康安全管理体系预期结果的框架。 </w:t>
      </w:r>
    </w:p>
    <w:p>
      <w:pPr>
        <w:pStyle w:val="23"/>
        <w:ind w:firstLine="420"/>
      </w:pPr>
      <w:r>
        <w:rPr>
          <w:rFonts w:hint="eastAsia"/>
        </w:rPr>
        <w:t>这些承诺体现在组织为确保坚实、可信和可靠的职业健康安全管理体系而建立的过程中（包括针对本文件的特定要求）。</w:t>
      </w:r>
    </w:p>
    <w:p>
      <w:pPr>
        <w:pStyle w:val="23"/>
        <w:ind w:firstLine="420"/>
      </w:pPr>
      <w:r>
        <w:rPr>
          <w:rFonts w:hint="eastAsia"/>
        </w:rPr>
        <w:t>为</w:t>
      </w:r>
      <w:r>
        <w:t>了</w:t>
      </w:r>
      <w:r>
        <w:rPr>
          <w:rFonts w:hint="eastAsia"/>
        </w:rPr>
        <w:t>阐明组织对其职业健康安全管理体系的愿望，术语“最小化”用于有关职业健康安全风险。术语“降低”用于描述实现“最小化”的过程。</w:t>
      </w:r>
    </w:p>
    <w:p>
      <w:pPr>
        <w:ind w:firstLine="420" w:firstLineChars="200"/>
      </w:pPr>
      <w:r>
        <w:rPr>
          <w:rFonts w:hint="eastAsia"/>
        </w:rPr>
        <w:t>在建立职业健康安全方针时，组织应当考虑与其它方针的一致性和协调性。</w:t>
      </w:r>
    </w:p>
    <w:p>
      <w:r>
        <w:rPr>
          <w:rFonts w:hint="eastAsia"/>
          <w:b/>
        </w:rPr>
        <w:t>A.5.3 组织岗位、职责和权限</w:t>
      </w:r>
    </w:p>
    <w:p>
      <w:pPr>
        <w:pStyle w:val="23"/>
        <w:ind w:firstLine="420"/>
      </w:pPr>
      <w:r>
        <w:rPr>
          <w:rFonts w:hint="eastAsia"/>
        </w:rPr>
        <w:t>为了实现职业健康安全管理体系的预期结果，组织职业健康安全管理体系所涉及到的那些人员应该对其岗位、职责和权限有清晰理解。</w:t>
      </w:r>
    </w:p>
    <w:p>
      <w:pPr>
        <w:pStyle w:val="23"/>
        <w:ind w:firstLine="420"/>
      </w:pPr>
      <w:r>
        <w:rPr>
          <w:rFonts w:hint="eastAsia"/>
        </w:rPr>
        <w:t>虽然最高管理者对职业健康安全管理体系承担全面职责并拥有最高权限，但是</w:t>
      </w:r>
      <w:r>
        <w:t>，</w:t>
      </w:r>
      <w:r>
        <w:rPr>
          <w:rFonts w:hint="eastAsia"/>
        </w:rPr>
        <w:t>工作场所的每个人不仅需要考虑其自身的健康安全，还应当考虑他人的健康安全。</w:t>
      </w:r>
    </w:p>
    <w:p>
      <w:pPr>
        <w:pStyle w:val="23"/>
        <w:ind w:firstLine="420"/>
      </w:pPr>
      <w:r>
        <w:rPr>
          <w:rFonts w:hint="eastAsia"/>
        </w:rPr>
        <w:t>负有责任的最高管理者</w:t>
      </w:r>
      <w:r>
        <w:t>意味</w:t>
      </w:r>
      <w:r>
        <w:rPr>
          <w:rFonts w:hint="eastAsia"/>
        </w:rPr>
        <w:t>着针对组织的治理团体、法律当局、更广泛的相关方的</w:t>
      </w:r>
      <w:r>
        <w:t>决策和活动</w:t>
      </w:r>
      <w:r>
        <w:rPr>
          <w:rFonts w:hint="eastAsia"/>
        </w:rPr>
        <w:t>负有责任。</w:t>
      </w:r>
      <w:r>
        <w:t>也</w:t>
      </w:r>
      <w:r>
        <w:rPr>
          <w:rFonts w:hint="eastAsia"/>
        </w:rPr>
        <w:t>意味着承担最终职责，并</w:t>
      </w:r>
      <w:r>
        <w:t>与</w:t>
      </w:r>
      <w:r>
        <w:rPr>
          <w:rFonts w:hint="eastAsia"/>
        </w:rPr>
        <w:t>因某事未做、未正确地做、未做工作或未能实现目标而被追究直接责任的人员一起</w:t>
      </w:r>
      <w:r>
        <w:t>承担连带</w:t>
      </w:r>
      <w:r>
        <w:rPr>
          <w:rFonts w:hint="eastAsia"/>
        </w:rPr>
        <w:t>责任。</w:t>
      </w:r>
    </w:p>
    <w:p>
      <w:pPr>
        <w:pStyle w:val="23"/>
        <w:ind w:firstLine="420"/>
      </w:pPr>
      <w:r>
        <w:rPr>
          <w:rFonts w:hint="eastAsia"/>
        </w:rPr>
        <w:t>工作人员应当能够报告危险情况以便能够采取措施。员工应当按要求向负责当局报告其担心，而不会因此而受到解雇、处分或其他类似报复的威胁。</w:t>
      </w:r>
    </w:p>
    <w:p>
      <w:pPr>
        <w:ind w:firstLine="420" w:firstLineChars="200"/>
      </w:pPr>
      <w:r>
        <w:rPr>
          <w:rFonts w:hint="eastAsia"/>
        </w:rPr>
        <w:t>5.3中所确定的特定岗位和职责可指派给一个人，或几个人共同分担，或指派</w:t>
      </w:r>
      <w:r>
        <w:t>给</w:t>
      </w:r>
      <w:r>
        <w:rPr>
          <w:rFonts w:hint="eastAsia"/>
        </w:rPr>
        <w:t>最高管理者中的一名成员。</w:t>
      </w:r>
    </w:p>
    <w:p>
      <w:r>
        <w:rPr>
          <w:rFonts w:hint="eastAsia"/>
          <w:b/>
        </w:rPr>
        <w:t>A.5.4 工作人员的协商和参与</w:t>
      </w:r>
    </w:p>
    <w:p>
      <w:pPr>
        <w:pStyle w:val="23"/>
        <w:ind w:firstLine="420"/>
      </w:pPr>
      <w:r>
        <w:rPr>
          <w:rFonts w:hint="eastAsia"/>
        </w:rPr>
        <w:t>工作人员及其代表（如果存在）的协商和参与是职业健康安全管理体系取得成功的关键因素。组织应当通过建立过程对此予以鼓励。</w:t>
      </w:r>
    </w:p>
    <w:p>
      <w:pPr>
        <w:pStyle w:val="23"/>
        <w:ind w:firstLine="420"/>
      </w:pPr>
      <w:r>
        <w:rPr>
          <w:rFonts w:hint="eastAsia"/>
        </w:rPr>
        <w:t>协商意味着一种参与对话和交换意见的双向沟通方式。协商包含了及时向工作人员及其代表（如果有的话）提供必要的信息，以便在决策前给出供组织考虑的</w:t>
      </w:r>
      <w:r>
        <w:t>正式反馈</w:t>
      </w:r>
      <w:r>
        <w:rPr>
          <w:rFonts w:hint="eastAsia"/>
        </w:rPr>
        <w:t>信息。</w:t>
      </w:r>
    </w:p>
    <w:p>
      <w:pPr>
        <w:pStyle w:val="23"/>
        <w:ind w:firstLine="420"/>
      </w:pPr>
      <w:r>
        <w:rPr>
          <w:rFonts w:hint="eastAsia"/>
        </w:rPr>
        <w:t>参与能使工作人员为有关职业健康安全绩效措施和拟定变更的决策过程做出贡献。</w:t>
      </w:r>
    </w:p>
    <w:p>
      <w:pPr>
        <w:pStyle w:val="23"/>
        <w:ind w:firstLine="420"/>
      </w:pPr>
      <w:r>
        <w:rPr>
          <w:rFonts w:hint="eastAsia"/>
        </w:rPr>
        <w:t>对职业健康安全管理体系的反馈取决于工作人员的参与。组织应当确保鼓励各层次工作人员不报告危险情况，以便预防措施到位和采取纠正措施。</w:t>
      </w:r>
    </w:p>
    <w:p>
      <w:pPr>
        <w:pStyle w:val="23"/>
        <w:ind w:firstLine="420"/>
      </w:pPr>
      <w:r>
        <w:rPr>
          <w:rFonts w:hint="eastAsia"/>
        </w:rPr>
        <w:t>如果工作人员提出建议时不惧怕解雇、惩罚或其他报复的威胁，建议的接收将会更加有效。</w:t>
      </w:r>
    </w:p>
    <w:p>
      <w:pPr>
        <w:rPr>
          <w:b/>
        </w:rPr>
      </w:pPr>
      <w:r>
        <w:rPr>
          <w:rFonts w:hint="eastAsia"/>
          <w:b/>
        </w:rPr>
        <w:t>A.6 策划</w:t>
      </w:r>
    </w:p>
    <w:p>
      <w:pPr>
        <w:rPr>
          <w:b/>
        </w:rPr>
      </w:pPr>
      <w:r>
        <w:rPr>
          <w:rFonts w:hint="eastAsia"/>
          <w:b/>
        </w:rPr>
        <w:t>A.6.1应对风险和机会的措施</w:t>
      </w:r>
    </w:p>
    <w:p>
      <w:r>
        <w:rPr>
          <w:rFonts w:hint="eastAsia"/>
          <w:b/>
        </w:rPr>
        <w:t>A.6.1.1 总则</w:t>
      </w:r>
    </w:p>
    <w:p>
      <w:pPr>
        <w:pStyle w:val="23"/>
        <w:ind w:firstLine="420"/>
      </w:pPr>
      <w:r>
        <w:rPr>
          <w:rFonts w:hint="eastAsia"/>
        </w:rPr>
        <w:t>策划并非单一事件，而是一个持续的过程，其为工作人员和职业健康安全管理体系，预测变化的环境和持续确定风险和机会。</w:t>
      </w:r>
    </w:p>
    <w:p>
      <w:pPr>
        <w:pStyle w:val="23"/>
        <w:ind w:firstLine="420"/>
      </w:pPr>
      <w:r>
        <w:rPr>
          <w:rFonts w:hint="eastAsia"/>
        </w:rPr>
        <w:t>不期望的影响可能包括与工作相关的伤害和健康损害、不符合法律法规要求和其他要求，或损害声誉。</w:t>
      </w:r>
    </w:p>
    <w:p>
      <w:pPr>
        <w:pStyle w:val="23"/>
        <w:ind w:firstLine="420"/>
      </w:pPr>
      <w:r>
        <w:rPr>
          <w:rFonts w:hint="eastAsia"/>
        </w:rPr>
        <w:t>策划要整体考虑管理体系所需的活动与要求之间的相互关系和作用。</w:t>
      </w:r>
    </w:p>
    <w:p>
      <w:pPr>
        <w:pStyle w:val="23"/>
        <w:ind w:firstLine="420"/>
      </w:pPr>
      <w:r>
        <w:rPr>
          <w:rFonts w:hint="eastAsia"/>
        </w:rPr>
        <w:t>职业健康安全机会涉及危险源的识别、如何沟通危险源信息、已知危险源的分析和防范。其他机会涉及体系改进策略。</w:t>
      </w:r>
    </w:p>
    <w:p>
      <w:pPr>
        <w:pStyle w:val="23"/>
        <w:ind w:firstLine="420"/>
      </w:pPr>
      <w:r>
        <w:rPr>
          <w:rFonts w:hint="eastAsia"/>
        </w:rPr>
        <w:t>改进职业健康安全绩效的机会的示例：</w:t>
      </w:r>
    </w:p>
    <w:p>
      <w:pPr>
        <w:pStyle w:val="20"/>
        <w:numPr>
          <w:ilvl w:val="0"/>
          <w:numId w:val="63"/>
        </w:numPr>
        <w:ind w:leftChars="0" w:firstLineChars="0"/>
      </w:pPr>
      <w:r>
        <w:rPr>
          <w:rFonts w:hint="eastAsia"/>
        </w:rPr>
        <w:t>检查和审核作用；</w:t>
      </w:r>
    </w:p>
    <w:p>
      <w:pPr>
        <w:pStyle w:val="20"/>
        <w:numPr>
          <w:ilvl w:val="0"/>
          <w:numId w:val="63"/>
        </w:numPr>
        <w:ind w:leftChars="0" w:firstLineChars="0"/>
      </w:pPr>
      <w:r>
        <w:rPr>
          <w:rFonts w:hint="eastAsia"/>
        </w:rPr>
        <w:t>工作危害分析（工作安全分析）和相关任务评价；</w:t>
      </w:r>
    </w:p>
    <w:p>
      <w:pPr>
        <w:pStyle w:val="20"/>
        <w:numPr>
          <w:ilvl w:val="0"/>
          <w:numId w:val="63"/>
        </w:numPr>
        <w:ind w:leftChars="0" w:firstLineChars="0"/>
      </w:pPr>
      <w:r>
        <w:rPr>
          <w:rFonts w:hint="eastAsia"/>
        </w:rPr>
        <w:t>通过减轻单调的工作或以</w:t>
      </w:r>
      <w:r>
        <w:t>潜在危险的预定工作</w:t>
      </w:r>
      <w:r>
        <w:rPr>
          <w:rFonts w:hint="eastAsia"/>
        </w:rPr>
        <w:t>速率工作，</w:t>
      </w:r>
      <w:r>
        <w:t>来</w:t>
      </w:r>
      <w:r>
        <w:rPr>
          <w:rFonts w:hint="eastAsia"/>
        </w:rPr>
        <w:t>改进职业健康安全绩效；</w:t>
      </w:r>
    </w:p>
    <w:p>
      <w:pPr>
        <w:pStyle w:val="20"/>
        <w:numPr>
          <w:ilvl w:val="0"/>
          <w:numId w:val="63"/>
        </w:numPr>
        <w:ind w:leftChars="0" w:firstLineChars="0"/>
      </w:pPr>
      <w:r>
        <w:rPr>
          <w:rFonts w:hint="eastAsia"/>
        </w:rPr>
        <w:t>工作许可及其他认可和控制方法；</w:t>
      </w:r>
    </w:p>
    <w:p>
      <w:pPr>
        <w:pStyle w:val="20"/>
        <w:numPr>
          <w:ilvl w:val="0"/>
          <w:numId w:val="63"/>
        </w:numPr>
        <w:ind w:leftChars="0" w:firstLineChars="0"/>
      </w:pPr>
      <w:r>
        <w:rPr>
          <w:rFonts w:hint="eastAsia"/>
        </w:rPr>
        <w:t>事件或不符合调查和纠正措施；</w:t>
      </w:r>
    </w:p>
    <w:p>
      <w:pPr>
        <w:pStyle w:val="20"/>
        <w:numPr>
          <w:ilvl w:val="0"/>
          <w:numId w:val="63"/>
        </w:numPr>
        <w:ind w:leftChars="0" w:firstLineChars="0"/>
      </w:pPr>
      <w:r>
        <w:rPr>
          <w:rFonts w:hint="eastAsia"/>
        </w:rPr>
        <w:t>人类工效学和其他伤害相关预防的评价。</w:t>
      </w:r>
    </w:p>
    <w:p>
      <w:pPr>
        <w:pStyle w:val="23"/>
        <w:ind w:firstLine="420"/>
        <w:rPr>
          <w:rFonts w:cs="Tahoma"/>
        </w:rPr>
      </w:pPr>
      <w:r>
        <w:rPr>
          <w:rFonts w:hint="eastAsia" w:cs="Tahoma"/>
        </w:rPr>
        <w:t>改进职业健康安全绩效的其他机会的示例：</w:t>
      </w:r>
    </w:p>
    <w:p>
      <w:pPr>
        <w:pStyle w:val="24"/>
        <w:numPr>
          <w:ilvl w:val="0"/>
          <w:numId w:val="64"/>
        </w:numPr>
      </w:pPr>
      <w:r>
        <w:rPr>
          <w:rFonts w:hint="eastAsia"/>
        </w:rPr>
        <w:t>对于设施搬迁、过程再设计，或机械和厂房的更换，在设施、设备或过程策划的生命周期的最早阶段，融入职业健康安全要求；</w:t>
      </w:r>
    </w:p>
    <w:p>
      <w:pPr>
        <w:pStyle w:val="24"/>
        <w:numPr>
          <w:ilvl w:val="0"/>
          <w:numId w:val="64"/>
        </w:numPr>
      </w:pPr>
      <w:r>
        <w:rPr>
          <w:rFonts w:hint="eastAsia"/>
        </w:rPr>
        <w:t>在策划设施搬迁、过程再设计，或机械和厂房的更换的最早阶段，融入职业健康安全要求；</w:t>
      </w:r>
    </w:p>
    <w:p>
      <w:pPr>
        <w:pStyle w:val="24"/>
        <w:numPr>
          <w:ilvl w:val="0"/>
          <w:numId w:val="64"/>
        </w:numPr>
      </w:pPr>
      <w:r>
        <w:rPr>
          <w:rFonts w:hint="eastAsia"/>
        </w:rPr>
        <w:t>利用新技术提升职业健康安全绩效；</w:t>
      </w:r>
    </w:p>
    <w:p>
      <w:pPr>
        <w:pStyle w:val="24"/>
        <w:numPr>
          <w:ilvl w:val="0"/>
          <w:numId w:val="64"/>
        </w:numPr>
      </w:pPr>
      <w:r>
        <w:rPr>
          <w:rFonts w:hint="eastAsia"/>
        </w:rPr>
        <w:t>提升职业健康安全文化，如通过扩展超越要求的职业健康安全相关的能力，或鼓励工作人员以及时的方式报告事件；</w:t>
      </w:r>
    </w:p>
    <w:p>
      <w:pPr>
        <w:pStyle w:val="24"/>
        <w:numPr>
          <w:ilvl w:val="0"/>
          <w:numId w:val="64"/>
        </w:numPr>
      </w:pPr>
      <w:r>
        <w:rPr>
          <w:rFonts w:hint="eastAsia"/>
        </w:rPr>
        <w:t>提升最高管理者支持职业健康安全管理体系的能见度；</w:t>
      </w:r>
    </w:p>
    <w:p>
      <w:pPr>
        <w:pStyle w:val="24"/>
        <w:numPr>
          <w:ilvl w:val="0"/>
          <w:numId w:val="64"/>
        </w:numPr>
      </w:pPr>
      <w:r>
        <w:rPr>
          <w:rFonts w:hint="eastAsia"/>
        </w:rPr>
        <w:t>强化事件调查过程；</w:t>
      </w:r>
    </w:p>
    <w:p>
      <w:pPr>
        <w:pStyle w:val="24"/>
        <w:numPr>
          <w:ilvl w:val="0"/>
          <w:numId w:val="64"/>
        </w:numPr>
      </w:pPr>
      <w:r>
        <w:rPr>
          <w:rFonts w:hint="eastAsia"/>
        </w:rPr>
        <w:t>改进工作人员协商和参与的过程；</w:t>
      </w:r>
    </w:p>
    <w:p>
      <w:pPr>
        <w:pStyle w:val="24"/>
        <w:numPr>
          <w:ilvl w:val="0"/>
          <w:numId w:val="64"/>
        </w:numPr>
      </w:pPr>
      <w:r>
        <w:rPr>
          <w:rFonts w:hint="eastAsia"/>
        </w:rPr>
        <w:t>标杆管理，包括考虑组织自身过去的绩效和其他组织的绩效；</w:t>
      </w:r>
    </w:p>
    <w:p>
      <w:pPr>
        <w:pStyle w:val="24"/>
        <w:numPr>
          <w:ilvl w:val="0"/>
          <w:numId w:val="64"/>
        </w:numPr>
      </w:pPr>
      <w:r>
        <w:rPr>
          <w:rFonts w:hint="eastAsia"/>
        </w:rPr>
        <w:t>在职业健康安全专题焦点论坛中开展合作。</w:t>
      </w:r>
    </w:p>
    <w:p>
      <w:pPr>
        <w:rPr>
          <w:b/>
        </w:rPr>
      </w:pPr>
      <w:r>
        <w:rPr>
          <w:rFonts w:hint="eastAsia"/>
          <w:b/>
        </w:rPr>
        <w:t>A.6.1.2 危险源辨识、风险和机会的评价</w:t>
      </w:r>
    </w:p>
    <w:p>
      <w:pPr>
        <w:rPr>
          <w:b/>
        </w:rPr>
      </w:pPr>
      <w:r>
        <w:rPr>
          <w:rFonts w:hint="eastAsia"/>
          <w:b/>
        </w:rPr>
        <w:t>A.6.1.2.1 危险源辨识</w:t>
      </w:r>
    </w:p>
    <w:p>
      <w:pPr>
        <w:pStyle w:val="23"/>
        <w:ind w:firstLine="420"/>
      </w:pPr>
      <w:r>
        <w:rPr>
          <w:rFonts w:hint="eastAsia"/>
        </w:rPr>
        <w:t>持续主动的危险源辨识始于任何新的工作场所、设施、产品或组织的概念设计阶段。随着设计的细化以及转入运行阶段，危险源辨识应该继续进行。此外，在整个生命周期都应当持续进行危险源辨识，以反映当前的、变化的以及未来的活动。</w:t>
      </w:r>
    </w:p>
    <w:p>
      <w:pPr>
        <w:pStyle w:val="23"/>
        <w:ind w:firstLine="420"/>
      </w:pPr>
      <w:r>
        <w:rPr>
          <w:rFonts w:hint="eastAsia"/>
        </w:rPr>
        <w:t>虽然本文件不涉及产品安全（即对产品终端用户的安全），但应当考虑产品的制造、建设、装配或测试期间出现的对工作人员的危险源。</w:t>
      </w:r>
    </w:p>
    <w:p>
      <w:pPr>
        <w:pStyle w:val="23"/>
        <w:ind w:firstLine="420"/>
      </w:pPr>
      <w:r>
        <w:rPr>
          <w:rFonts w:hint="eastAsia"/>
        </w:rPr>
        <w:t>危险源辨识有助于组织认识和理解工作场所的危险源和对工作人员的危害，以便评价、优先考虑、消除危险源或降低职业健康安全风险。</w:t>
      </w:r>
    </w:p>
    <w:p>
      <w:pPr>
        <w:pStyle w:val="23"/>
        <w:ind w:left="420" w:leftChars="200" w:firstLine="0" w:firstLineChars="0"/>
      </w:pPr>
      <w:r>
        <w:rPr>
          <w:rFonts w:hint="eastAsia"/>
        </w:rPr>
        <w:t>危险源可能是物理的、化学的、生物的、心理的、机械的、电的或基于运动或能量的。</w:t>
      </w:r>
      <w:r>
        <w:t>6</w:t>
      </w:r>
      <w:r>
        <w:rPr>
          <w:rFonts w:hint="eastAsia"/>
        </w:rPr>
        <w:t>.1.2.1所给出的清单并未穷尽。</w:t>
      </w:r>
    </w:p>
    <w:p>
      <w:pPr>
        <w:pStyle w:val="25"/>
        <w:tabs>
          <w:tab w:val="left" w:pos="930"/>
        </w:tabs>
        <w:ind w:left="851" w:hanging="425"/>
      </w:pPr>
      <w:r>
        <w:rPr>
          <w:rFonts w:hint="eastAsia"/>
        </w:rPr>
        <w:t>注：以下所列条目的编号从a）到f）和</w:t>
      </w:r>
      <w:r>
        <w:t>5</w:t>
      </w:r>
      <w:r>
        <w:rPr>
          <w:rFonts w:hint="eastAsia"/>
        </w:rPr>
        <w:t>.1.2.1中所列条目的编号并非准确对应。</w:t>
      </w:r>
    </w:p>
    <w:p>
      <w:pPr>
        <w:pStyle w:val="23"/>
        <w:ind w:firstLine="420"/>
      </w:pPr>
      <w:r>
        <w:rPr>
          <w:rFonts w:hint="eastAsia"/>
        </w:rPr>
        <w:t>组织的危险源辨识过程应当考虑：</w:t>
      </w:r>
    </w:p>
    <w:p>
      <w:pPr>
        <w:pStyle w:val="20"/>
        <w:numPr>
          <w:ilvl w:val="0"/>
          <w:numId w:val="65"/>
        </w:numPr>
        <w:ind w:leftChars="0" w:firstLineChars="0"/>
      </w:pPr>
      <w:r>
        <w:rPr>
          <w:rFonts w:hint="eastAsia"/>
        </w:rPr>
        <w:t>常规和非常规的活动和状态：</w:t>
      </w:r>
    </w:p>
    <w:p>
      <w:pPr>
        <w:pStyle w:val="23"/>
        <w:numPr>
          <w:ilvl w:val="0"/>
          <w:numId w:val="66"/>
        </w:numPr>
        <w:ind w:firstLineChars="0"/>
      </w:pPr>
      <w:r>
        <w:rPr>
          <w:rFonts w:hint="eastAsia"/>
        </w:rPr>
        <w:t>常规的活动和状态通过日常运行和正常的工作活动产生危险源；</w:t>
      </w:r>
    </w:p>
    <w:p>
      <w:pPr>
        <w:pStyle w:val="23"/>
        <w:numPr>
          <w:ilvl w:val="0"/>
          <w:numId w:val="66"/>
        </w:numPr>
        <w:ind w:firstLineChars="0"/>
      </w:pPr>
      <w:r>
        <w:rPr>
          <w:rFonts w:hint="eastAsia"/>
        </w:rPr>
        <w:t>非常规的活动和状态是临时的或者非计划的；</w:t>
      </w:r>
    </w:p>
    <w:p>
      <w:pPr>
        <w:pStyle w:val="23"/>
        <w:numPr>
          <w:ilvl w:val="0"/>
          <w:numId w:val="66"/>
        </w:numPr>
        <w:ind w:firstLineChars="0"/>
      </w:pPr>
      <w:r>
        <w:rPr>
          <w:rFonts w:hint="eastAsia"/>
        </w:rPr>
        <w:t>短期的活动或长期的活动可能产生不同的危险源；</w:t>
      </w:r>
    </w:p>
    <w:p>
      <w:pPr>
        <w:pStyle w:val="20"/>
        <w:numPr>
          <w:ilvl w:val="0"/>
          <w:numId w:val="65"/>
        </w:numPr>
        <w:ind w:leftChars="0" w:firstLineChars="0"/>
      </w:pPr>
      <w:r>
        <w:rPr>
          <w:rFonts w:hint="eastAsia"/>
        </w:rPr>
        <w:t>人的因素：</w:t>
      </w:r>
    </w:p>
    <w:p>
      <w:pPr>
        <w:pStyle w:val="23"/>
        <w:numPr>
          <w:ilvl w:val="0"/>
          <w:numId w:val="67"/>
        </w:numPr>
        <w:ind w:firstLineChars="0"/>
      </w:pPr>
      <w:r>
        <w:rPr>
          <w:rFonts w:hint="eastAsia"/>
        </w:rPr>
        <w:t>与人的能力、局限性或其他特征有关；</w:t>
      </w:r>
    </w:p>
    <w:p>
      <w:pPr>
        <w:pStyle w:val="23"/>
        <w:numPr>
          <w:ilvl w:val="0"/>
          <w:numId w:val="67"/>
        </w:numPr>
        <w:ind w:firstLineChars="0"/>
      </w:pPr>
      <w:r>
        <w:rPr>
          <w:rFonts w:hint="eastAsia"/>
        </w:rPr>
        <w:t>应当将使人能安全舒适使用的相关信息用于工具、机器、系统、活动或环境；</w:t>
      </w:r>
    </w:p>
    <w:p>
      <w:pPr>
        <w:pStyle w:val="23"/>
        <w:numPr>
          <w:ilvl w:val="0"/>
          <w:numId w:val="67"/>
        </w:numPr>
        <w:ind w:firstLineChars="0"/>
      </w:pPr>
      <w:r>
        <w:rPr>
          <w:rFonts w:hint="eastAsia"/>
        </w:rPr>
        <w:t>应考虑三个因素：活动、工作人员和组织，以及他们之间的相互作用和对职业健康安全的影响；</w:t>
      </w:r>
    </w:p>
    <w:p>
      <w:pPr>
        <w:pStyle w:val="20"/>
        <w:numPr>
          <w:ilvl w:val="0"/>
          <w:numId w:val="65"/>
        </w:numPr>
        <w:ind w:leftChars="0" w:firstLineChars="0"/>
      </w:pPr>
      <w:r>
        <w:rPr>
          <w:rFonts w:hint="eastAsia"/>
        </w:rPr>
        <w:t>新的或变化的危险源：</w:t>
      </w:r>
    </w:p>
    <w:p>
      <w:pPr>
        <w:pStyle w:val="23"/>
        <w:numPr>
          <w:ilvl w:val="0"/>
          <w:numId w:val="68"/>
        </w:numPr>
        <w:ind w:firstLineChars="0"/>
      </w:pPr>
      <w:r>
        <w:rPr>
          <w:rFonts w:hint="eastAsia"/>
        </w:rPr>
        <w:t>当工作过程恶化、修改、调整，或由于熟悉或变化环境的结果使其进化，可能产生新的或变化的危险源；</w:t>
      </w:r>
    </w:p>
    <w:p>
      <w:pPr>
        <w:pStyle w:val="23"/>
        <w:numPr>
          <w:ilvl w:val="0"/>
          <w:numId w:val="68"/>
        </w:numPr>
        <w:ind w:firstLineChars="0"/>
      </w:pPr>
      <w:r>
        <w:rPr>
          <w:rFonts w:hint="eastAsia"/>
        </w:rPr>
        <w:t>理解工作如何实际完成（例如，与工作人员观察和讨论危险源）可以确定职业健康安全风险是否增加或降低；</w:t>
      </w:r>
    </w:p>
    <w:p>
      <w:pPr>
        <w:pStyle w:val="20"/>
        <w:numPr>
          <w:ilvl w:val="0"/>
          <w:numId w:val="65"/>
        </w:numPr>
        <w:ind w:leftChars="0" w:firstLineChars="0"/>
      </w:pPr>
      <w:r>
        <w:rPr>
          <w:rFonts w:hint="eastAsia"/>
        </w:rPr>
        <w:t>潜在紧急情况：</w:t>
      </w:r>
    </w:p>
    <w:p>
      <w:pPr>
        <w:pStyle w:val="23"/>
        <w:numPr>
          <w:ilvl w:val="0"/>
          <w:numId w:val="69"/>
        </w:numPr>
        <w:ind w:firstLineChars="0"/>
      </w:pPr>
      <w:r>
        <w:rPr>
          <w:rFonts w:hint="eastAsia"/>
        </w:rPr>
        <w:t>需要立即响应的、非计划的或事先未安排的状况（如，工作场所的机器着火，工作场所附近的自然灾害，或工作人员正在开展工作有关活动的另外一个现场）；</w:t>
      </w:r>
    </w:p>
    <w:p>
      <w:pPr>
        <w:pStyle w:val="23"/>
        <w:numPr>
          <w:ilvl w:val="0"/>
          <w:numId w:val="69"/>
        </w:numPr>
        <w:ind w:firstLineChars="0"/>
      </w:pPr>
      <w:r>
        <w:rPr>
          <w:rFonts w:hint="eastAsia"/>
        </w:rPr>
        <w:t>包括诸如在工作人从事与工作相关活动的地点发生了民间动乱、需要工作人员紧急撤离的情况。</w:t>
      </w:r>
    </w:p>
    <w:p>
      <w:pPr>
        <w:pStyle w:val="20"/>
        <w:numPr>
          <w:ilvl w:val="0"/>
          <w:numId w:val="65"/>
        </w:numPr>
        <w:ind w:leftChars="0" w:firstLineChars="0"/>
      </w:pPr>
      <w:r>
        <w:rPr>
          <w:rFonts w:hint="eastAsia"/>
        </w:rPr>
        <w:t>人员：</w:t>
      </w:r>
    </w:p>
    <w:p>
      <w:pPr>
        <w:pStyle w:val="23"/>
        <w:numPr>
          <w:ilvl w:val="0"/>
          <w:numId w:val="70"/>
        </w:numPr>
        <w:ind w:firstLineChars="0"/>
      </w:pPr>
      <w:r>
        <w:rPr>
          <w:rFonts w:hint="eastAsia"/>
        </w:rPr>
        <w:t>工作场所附近、可能受组织活动影响的人员（如，路过的人、承包方或近邻）；</w:t>
      </w:r>
    </w:p>
    <w:p>
      <w:pPr>
        <w:pStyle w:val="23"/>
        <w:numPr>
          <w:ilvl w:val="0"/>
          <w:numId w:val="70"/>
        </w:numPr>
        <w:ind w:firstLineChars="0"/>
      </w:pPr>
      <w:r>
        <w:rPr>
          <w:rFonts w:hint="eastAsia"/>
        </w:rPr>
        <w:t>不在组织直接控制下地点的工作人员，如流动工作人员或在其他场所行进开展与工作相关活动的工作人员（如，邮政工作人员、公共汽车驾驶员、前往或工作在顾客现场的服务人员）；</w:t>
      </w:r>
    </w:p>
    <w:p>
      <w:pPr>
        <w:pStyle w:val="23"/>
        <w:numPr>
          <w:ilvl w:val="0"/>
          <w:numId w:val="70"/>
        </w:numPr>
        <w:ind w:firstLineChars="0"/>
      </w:pPr>
      <w:r>
        <w:rPr>
          <w:rFonts w:hint="eastAsia"/>
        </w:rPr>
        <w:t>在家工作的工作人员或独自工作的人员；</w:t>
      </w:r>
    </w:p>
    <w:p>
      <w:pPr>
        <w:pStyle w:val="20"/>
        <w:numPr>
          <w:ilvl w:val="0"/>
          <w:numId w:val="65"/>
        </w:numPr>
        <w:ind w:leftChars="0" w:firstLineChars="0"/>
      </w:pPr>
      <w:r>
        <w:rPr>
          <w:rFonts w:hint="eastAsia"/>
        </w:rPr>
        <w:t>有关危险源的知识或信息的变化；</w:t>
      </w:r>
    </w:p>
    <w:p>
      <w:pPr>
        <w:pStyle w:val="23"/>
        <w:numPr>
          <w:ilvl w:val="0"/>
          <w:numId w:val="71"/>
        </w:numPr>
        <w:ind w:firstLineChars="0"/>
      </w:pPr>
      <w:r>
        <w:rPr>
          <w:rFonts w:hint="eastAsia"/>
        </w:rPr>
        <w:t>关于危险源的知识、信息和新的理解的来源可能包括公开发表的文献、研究和开发、工作人员的反馈、组织自身运行经验的评审；</w:t>
      </w:r>
    </w:p>
    <w:p>
      <w:pPr>
        <w:pStyle w:val="23"/>
        <w:numPr>
          <w:ilvl w:val="0"/>
          <w:numId w:val="71"/>
        </w:numPr>
        <w:ind w:firstLineChars="0"/>
      </w:pPr>
      <w:r>
        <w:rPr>
          <w:rFonts w:hint="eastAsia"/>
        </w:rPr>
        <w:t>这些来源能够提供关于危险源和职业健康安全风险的新信息。</w:t>
      </w:r>
    </w:p>
    <w:p>
      <w:pPr>
        <w:pStyle w:val="23"/>
        <w:ind w:firstLine="0" w:firstLineChars="0"/>
      </w:pPr>
      <w:r>
        <w:rPr>
          <w:rFonts w:hint="eastAsia"/>
          <w:b/>
        </w:rPr>
        <w:t>A.6.1.2.2 职业健康安全风险和职业健康安全管理体系其他风险的评价</w:t>
      </w:r>
    </w:p>
    <w:p>
      <w:pPr>
        <w:pStyle w:val="23"/>
        <w:ind w:firstLine="420"/>
      </w:pPr>
      <w:r>
        <w:rPr>
          <w:rFonts w:hint="eastAsia"/>
        </w:rPr>
        <w:t>组织可以采用不同方法评价风险，作为其针对不同危险源或活动的总体战略的一部分。评价的方法和复杂程度不取决于组织的规模，而取决于与组织的活动相关的危险源。</w:t>
      </w:r>
    </w:p>
    <w:p>
      <w:pPr>
        <w:pStyle w:val="23"/>
        <w:ind w:firstLine="420"/>
      </w:pPr>
      <w:r>
        <w:rPr>
          <w:rFonts w:hint="eastAsia"/>
        </w:rPr>
        <w:t>对于职业健康安全管理体系的其他风险也应采用适当的方法进行评价。</w:t>
      </w:r>
    </w:p>
    <w:p>
      <w:pPr>
        <w:pStyle w:val="23"/>
        <w:ind w:firstLine="420"/>
      </w:pPr>
      <w:r>
        <w:rPr>
          <w:rFonts w:hint="eastAsia"/>
        </w:rPr>
        <w:t>对职业健康安全管理体系的风险的评价过程应当考虑日常运行和决定（例如，工作流程的峰值；重组）以及外部问题（例如经济变化）。方法可包括与受日常工作活动影响（如工作负荷的变化）的工作人员持续进行协商，新的法律法规和其他要求的监视和沟通（如监管的改革，对有关职业健康安全的集体协议的修订），以及确保资源满足当前和变化的需求（如对新的改进的设备或物资进行培训或采购）。</w:t>
      </w:r>
    </w:p>
    <w:p>
      <w:pPr>
        <w:pStyle w:val="23"/>
        <w:ind w:firstLine="0" w:firstLineChars="0"/>
      </w:pPr>
      <w:r>
        <w:rPr>
          <w:rFonts w:hint="eastAsia"/>
          <w:b/>
        </w:rPr>
        <w:t>A.6.1.2.3 评价职业健康安全机会和其他机会</w:t>
      </w:r>
    </w:p>
    <w:p>
      <w:pPr>
        <w:pStyle w:val="23"/>
        <w:ind w:firstLine="420"/>
      </w:pPr>
      <w:r>
        <w:rPr>
          <w:rFonts w:hint="eastAsia"/>
        </w:rPr>
        <w:t>评价的过程应该考虑已确定的职业健康安全机会和其他机会，以及他们的效益和改进职业健康安全绩效的可能性。</w:t>
      </w:r>
    </w:p>
    <w:p>
      <w:pPr>
        <w:pStyle w:val="23"/>
        <w:ind w:firstLine="0" w:firstLineChars="0"/>
      </w:pPr>
      <w:r>
        <w:rPr>
          <w:rFonts w:hint="eastAsia"/>
          <w:b/>
        </w:rPr>
        <w:t>A.6.1.3 法律法规和其他要求的确定</w:t>
      </w:r>
    </w:p>
    <w:p>
      <w:pPr>
        <w:pStyle w:val="20"/>
        <w:numPr>
          <w:ilvl w:val="0"/>
          <w:numId w:val="72"/>
        </w:numPr>
        <w:ind w:leftChars="0" w:firstLineChars="0"/>
      </w:pPr>
      <w:r>
        <w:rPr>
          <w:rFonts w:hint="eastAsia"/>
        </w:rPr>
        <w:t>法律法规要求可包括：</w:t>
      </w:r>
    </w:p>
    <w:p>
      <w:pPr>
        <w:pStyle w:val="23"/>
        <w:numPr>
          <w:ilvl w:val="0"/>
          <w:numId w:val="73"/>
        </w:numPr>
        <w:ind w:firstLineChars="0"/>
      </w:pPr>
      <w:r>
        <w:rPr>
          <w:rFonts w:hint="eastAsia"/>
        </w:rPr>
        <w:t>法律法规（国家的、区域的或国际的），包括法则和规章；</w:t>
      </w:r>
    </w:p>
    <w:p>
      <w:pPr>
        <w:pStyle w:val="23"/>
        <w:numPr>
          <w:ilvl w:val="0"/>
          <w:numId w:val="73"/>
        </w:numPr>
        <w:ind w:firstLineChars="0"/>
      </w:pPr>
      <w:r>
        <w:rPr>
          <w:rFonts w:hint="eastAsia"/>
        </w:rPr>
        <w:t>法令和指令；</w:t>
      </w:r>
    </w:p>
    <w:p>
      <w:pPr>
        <w:pStyle w:val="23"/>
        <w:numPr>
          <w:ilvl w:val="0"/>
          <w:numId w:val="73"/>
        </w:numPr>
        <w:ind w:firstLineChars="0"/>
      </w:pPr>
      <w:r>
        <w:rPr>
          <w:rFonts w:hint="eastAsia"/>
        </w:rPr>
        <w:t>监管机构发布的条令；</w:t>
      </w:r>
    </w:p>
    <w:p>
      <w:pPr>
        <w:pStyle w:val="23"/>
        <w:numPr>
          <w:ilvl w:val="0"/>
          <w:numId w:val="73"/>
        </w:numPr>
        <w:ind w:firstLineChars="0"/>
      </w:pPr>
      <w:r>
        <w:rPr>
          <w:rFonts w:hint="eastAsia"/>
        </w:rPr>
        <w:t>许可证、执照或其他形式的授权；</w:t>
      </w:r>
    </w:p>
    <w:p>
      <w:pPr>
        <w:pStyle w:val="23"/>
        <w:numPr>
          <w:ilvl w:val="0"/>
          <w:numId w:val="73"/>
        </w:numPr>
        <w:ind w:firstLineChars="0"/>
      </w:pPr>
      <w:r>
        <w:rPr>
          <w:rFonts w:hint="eastAsia"/>
        </w:rPr>
        <w:t>法院判决或行政裁决；</w:t>
      </w:r>
    </w:p>
    <w:p>
      <w:pPr>
        <w:pStyle w:val="23"/>
        <w:numPr>
          <w:ilvl w:val="0"/>
          <w:numId w:val="73"/>
        </w:numPr>
        <w:ind w:firstLineChars="0"/>
      </w:pPr>
      <w:r>
        <w:rPr>
          <w:rFonts w:hint="eastAsia"/>
        </w:rPr>
        <w:t>条约、公约、议定书；</w:t>
      </w:r>
    </w:p>
    <w:p>
      <w:pPr>
        <w:pStyle w:val="23"/>
        <w:numPr>
          <w:ilvl w:val="0"/>
          <w:numId w:val="73"/>
        </w:numPr>
        <w:ind w:firstLineChars="0"/>
      </w:pPr>
      <w:r>
        <w:rPr>
          <w:rFonts w:hint="eastAsia"/>
        </w:rPr>
        <w:t>集体谈判协议。</w:t>
      </w:r>
    </w:p>
    <w:p>
      <w:pPr>
        <w:pStyle w:val="20"/>
        <w:numPr>
          <w:ilvl w:val="0"/>
          <w:numId w:val="72"/>
        </w:numPr>
        <w:ind w:leftChars="0" w:firstLineChars="0"/>
      </w:pPr>
      <w:r>
        <w:rPr>
          <w:rFonts w:hint="eastAsia"/>
        </w:rPr>
        <w:t>其他要求可包括</w:t>
      </w:r>
    </w:p>
    <w:p>
      <w:pPr>
        <w:pStyle w:val="23"/>
        <w:numPr>
          <w:ilvl w:val="0"/>
          <w:numId w:val="74"/>
        </w:numPr>
        <w:ind w:firstLineChars="0"/>
      </w:pPr>
      <w:r>
        <w:rPr>
          <w:rFonts w:hint="eastAsia"/>
        </w:rPr>
        <w:t>组织的要求;</w:t>
      </w:r>
    </w:p>
    <w:p>
      <w:pPr>
        <w:pStyle w:val="23"/>
        <w:numPr>
          <w:ilvl w:val="0"/>
          <w:numId w:val="74"/>
        </w:numPr>
        <w:ind w:firstLineChars="0"/>
      </w:pPr>
      <w:r>
        <w:rPr>
          <w:rFonts w:hint="eastAsia"/>
        </w:rPr>
        <w:t>合同条件；</w:t>
      </w:r>
    </w:p>
    <w:p>
      <w:pPr>
        <w:pStyle w:val="23"/>
        <w:numPr>
          <w:ilvl w:val="0"/>
          <w:numId w:val="74"/>
        </w:numPr>
        <w:ind w:firstLineChars="0"/>
      </w:pPr>
      <w:r>
        <w:rPr>
          <w:rFonts w:hint="eastAsia"/>
        </w:rPr>
        <w:t>雇佣协议；</w:t>
      </w:r>
    </w:p>
    <w:p>
      <w:pPr>
        <w:pStyle w:val="23"/>
        <w:numPr>
          <w:ilvl w:val="0"/>
          <w:numId w:val="74"/>
        </w:numPr>
        <w:ind w:firstLineChars="0"/>
      </w:pPr>
      <w:r>
        <w:rPr>
          <w:rFonts w:hint="eastAsia"/>
        </w:rPr>
        <w:t>与相关方的协议；</w:t>
      </w:r>
    </w:p>
    <w:p>
      <w:pPr>
        <w:pStyle w:val="23"/>
        <w:numPr>
          <w:ilvl w:val="0"/>
          <w:numId w:val="74"/>
        </w:numPr>
        <w:ind w:firstLineChars="0"/>
      </w:pPr>
      <w:r>
        <w:rPr>
          <w:rFonts w:hint="eastAsia"/>
        </w:rPr>
        <w:t>和卫生当局的协议；</w:t>
      </w:r>
    </w:p>
    <w:p>
      <w:pPr>
        <w:pStyle w:val="23"/>
        <w:numPr>
          <w:ilvl w:val="0"/>
          <w:numId w:val="74"/>
        </w:numPr>
        <w:ind w:firstLineChars="0"/>
      </w:pPr>
      <w:r>
        <w:rPr>
          <w:rFonts w:hint="eastAsia"/>
        </w:rPr>
        <w:t>非强制性的标准、共识标准和指南；</w:t>
      </w:r>
    </w:p>
    <w:p>
      <w:pPr>
        <w:pStyle w:val="23"/>
        <w:numPr>
          <w:ilvl w:val="0"/>
          <w:numId w:val="74"/>
        </w:numPr>
        <w:ind w:firstLineChars="0"/>
      </w:pPr>
      <w:r>
        <w:rPr>
          <w:rFonts w:hint="eastAsia"/>
        </w:rPr>
        <w:t>自愿性原则、业务守则、技术规范、章程；</w:t>
      </w:r>
    </w:p>
    <w:p>
      <w:pPr>
        <w:pStyle w:val="23"/>
        <w:numPr>
          <w:ilvl w:val="0"/>
          <w:numId w:val="74"/>
        </w:numPr>
        <w:ind w:firstLineChars="0"/>
        <w:rPr>
          <w:rFonts w:ascii="宋体" w:cs="宋体"/>
          <w:color w:val="000000"/>
          <w:kern w:val="0"/>
          <w:szCs w:val="21"/>
        </w:rPr>
      </w:pPr>
      <w:r>
        <w:rPr>
          <w:rFonts w:hint="eastAsia"/>
        </w:rPr>
        <w:t>本组织或其上级组织的公开承诺。</w:t>
      </w:r>
    </w:p>
    <w:p>
      <w:pPr>
        <w:pStyle w:val="23"/>
        <w:ind w:firstLine="0" w:firstLineChars="0"/>
        <w:rPr>
          <w:b/>
        </w:rPr>
      </w:pPr>
      <w:r>
        <w:rPr>
          <w:rFonts w:hint="eastAsia"/>
          <w:b/>
        </w:rPr>
        <w:t>A.6.2 职业健康安全目标以及其实现的策划</w:t>
      </w:r>
    </w:p>
    <w:p>
      <w:pPr>
        <w:pStyle w:val="23"/>
        <w:ind w:firstLine="0" w:firstLineChars="0"/>
      </w:pPr>
      <w:r>
        <w:rPr>
          <w:rFonts w:hint="eastAsia"/>
          <w:b/>
        </w:rPr>
        <w:t>A.6.2.1 职业健康安全目标</w:t>
      </w:r>
    </w:p>
    <w:p>
      <w:pPr>
        <w:pStyle w:val="23"/>
        <w:ind w:firstLine="420"/>
      </w:pPr>
      <w:r>
        <w:rPr>
          <w:rFonts w:hint="eastAsia"/>
        </w:rPr>
        <w:t>策划的措施应当首先通过职业健康安全管理体系进行管理，并应当与其他业务过程相融合，例如，为管理环境、质量、业务连续性、风险、财务或人力资源而建立的过程。实施所采取的措施是期望实现职业健康安全管理体系的预期结果。</w:t>
      </w:r>
    </w:p>
    <w:p>
      <w:pPr>
        <w:pStyle w:val="23"/>
        <w:ind w:firstLine="420"/>
      </w:pPr>
      <w:r>
        <w:rPr>
          <w:rFonts w:hint="eastAsia"/>
        </w:rPr>
        <w:t>当职业健康安全风险评价和其他风险评价已经确定了控制措施需求，策划活动要确定这些控制措施如何在运行（见条款8</w:t>
      </w:r>
      <w:r>
        <w:t>）</w:t>
      </w:r>
      <w:r>
        <w:rPr>
          <w:rFonts w:hint="eastAsia"/>
        </w:rPr>
        <w:t>中实施，例如，确定是否将这些控制措施与工作指令或提升人员能力的措施相结合。其他的控制措施可采用测量或监视（见条款9）的方式。</w:t>
      </w:r>
    </w:p>
    <w:p>
      <w:pPr>
        <w:ind w:firstLine="420" w:firstLineChars="200"/>
      </w:pPr>
      <w:r>
        <w:rPr>
          <w:rFonts w:hint="eastAsia"/>
        </w:rPr>
        <w:t>在对变更进行管理（见</w:t>
      </w:r>
      <w:r>
        <w:t>8</w:t>
      </w:r>
      <w:r>
        <w:rPr>
          <w:rFonts w:hint="eastAsia"/>
        </w:rPr>
        <w:t>.1.3）中，也应当考虑应对风险和机遇的措施，以确保不会产生非预期的结果。</w:t>
      </w:r>
    </w:p>
    <w:p>
      <w:pPr>
        <w:pStyle w:val="23"/>
        <w:ind w:firstLine="0" w:firstLineChars="0"/>
      </w:pPr>
      <w:r>
        <w:rPr>
          <w:rFonts w:hint="eastAsia"/>
          <w:b/>
        </w:rPr>
        <w:t>A.6.2.2 实现职业健康安全目标的策划</w:t>
      </w:r>
    </w:p>
    <w:p>
      <w:pPr>
        <w:pStyle w:val="23"/>
        <w:ind w:firstLine="420"/>
      </w:pPr>
      <w:r>
        <w:rPr>
          <w:rFonts w:hint="eastAsia"/>
        </w:rPr>
        <w:t>组织可为实现目标进行单独策划或进行整体策划。必要时，可针对多个目标进行策划。</w:t>
      </w:r>
    </w:p>
    <w:p>
      <w:pPr>
        <w:pStyle w:val="23"/>
        <w:ind w:firstLine="420"/>
      </w:pPr>
      <w:r>
        <w:rPr>
          <w:rFonts w:hint="eastAsia"/>
        </w:rPr>
        <w:t>组织应当审查实现其目标所需的资源（如财务、人员、设备、基础设施）。</w:t>
      </w:r>
    </w:p>
    <w:p>
      <w:pPr>
        <w:ind w:firstLine="420" w:firstLineChars="200"/>
        <w:rPr>
          <w:rFonts w:ascii="宋体" w:cs="宋体"/>
          <w:color w:val="000000"/>
          <w:kern w:val="0"/>
          <w:szCs w:val="21"/>
        </w:rPr>
      </w:pPr>
      <w:r>
        <w:rPr>
          <w:rFonts w:hint="eastAsia"/>
        </w:rPr>
        <w:t>可行时，每个目标应当与战略性的、战术性的或运行性的指标相关联。</w:t>
      </w:r>
    </w:p>
    <w:p>
      <w:pPr>
        <w:pStyle w:val="23"/>
        <w:ind w:firstLine="0" w:firstLineChars="0"/>
      </w:pPr>
      <w:r>
        <w:rPr>
          <w:rFonts w:hint="eastAsia"/>
          <w:b/>
        </w:rPr>
        <w:t>A.7 支持</w:t>
      </w:r>
    </w:p>
    <w:p>
      <w:pPr>
        <w:pStyle w:val="23"/>
        <w:ind w:firstLine="0" w:firstLineChars="0"/>
      </w:pPr>
      <w:r>
        <w:rPr>
          <w:rFonts w:hint="eastAsia"/>
          <w:b/>
        </w:rPr>
        <w:t>A.7.1 资源</w:t>
      </w:r>
    </w:p>
    <w:p>
      <w:pPr>
        <w:pStyle w:val="23"/>
        <w:ind w:firstLine="420"/>
      </w:pPr>
      <w:r>
        <w:rPr>
          <w:rFonts w:hint="eastAsia"/>
        </w:rPr>
        <w:t>资源的例子包括人力、自然、基础、技术和财务。</w:t>
      </w:r>
    </w:p>
    <w:p>
      <w:pPr>
        <w:ind w:firstLine="420" w:firstLineChars="200"/>
        <w:rPr>
          <w:rFonts w:ascii="宋体" w:cs="宋体"/>
          <w:color w:val="000000"/>
          <w:kern w:val="0"/>
          <w:szCs w:val="21"/>
        </w:rPr>
      </w:pPr>
      <w:r>
        <w:rPr>
          <w:rFonts w:hint="eastAsia"/>
        </w:rPr>
        <w:t>基础设施的例子包括组织的建筑物、厂房、设备、公用设施、信息技术与通信系统、应急处置系统。</w:t>
      </w:r>
    </w:p>
    <w:p>
      <w:pPr>
        <w:pStyle w:val="23"/>
        <w:ind w:firstLine="0" w:firstLineChars="0"/>
      </w:pPr>
      <w:r>
        <w:rPr>
          <w:rFonts w:hint="eastAsia"/>
          <w:b/>
        </w:rPr>
        <w:t>A.7.2 能力</w:t>
      </w:r>
    </w:p>
    <w:p>
      <w:pPr>
        <w:pStyle w:val="23"/>
        <w:ind w:firstLine="420"/>
      </w:pPr>
      <w:r>
        <w:rPr>
          <w:rFonts w:hint="eastAsia"/>
        </w:rPr>
        <w:t>工作人员的能力应当包括适当识别危险源并处理与其工作和工作场所相关的职业健康安全风险所需的知识和技能。</w:t>
      </w:r>
    </w:p>
    <w:p>
      <w:pPr>
        <w:pStyle w:val="23"/>
        <w:ind w:firstLine="420"/>
      </w:pPr>
      <w:r>
        <w:rPr>
          <w:rFonts w:hint="eastAsia"/>
        </w:rPr>
        <w:t>在确定每个岗位的能力时，组织应当考虑如下事项：</w:t>
      </w:r>
    </w:p>
    <w:p>
      <w:pPr>
        <w:pStyle w:val="20"/>
        <w:numPr>
          <w:ilvl w:val="0"/>
          <w:numId w:val="75"/>
        </w:numPr>
        <w:ind w:leftChars="0" w:firstLineChars="0"/>
      </w:pPr>
      <w:r>
        <w:rPr>
          <w:rFonts w:hint="eastAsia"/>
        </w:rPr>
        <w:t>从事该岗位所必需的教育、培训、资历和经验，以及保持能力所必需的再培训；</w:t>
      </w:r>
    </w:p>
    <w:p>
      <w:pPr>
        <w:pStyle w:val="20"/>
        <w:numPr>
          <w:ilvl w:val="0"/>
          <w:numId w:val="75"/>
        </w:numPr>
        <w:ind w:leftChars="0" w:firstLineChars="0"/>
      </w:pPr>
      <w:r>
        <w:rPr>
          <w:rFonts w:hint="eastAsia"/>
        </w:rPr>
        <w:t>工作环境；</w:t>
      </w:r>
    </w:p>
    <w:p>
      <w:pPr>
        <w:pStyle w:val="20"/>
        <w:numPr>
          <w:ilvl w:val="0"/>
          <w:numId w:val="75"/>
        </w:numPr>
        <w:ind w:leftChars="0" w:firstLineChars="0"/>
      </w:pPr>
      <w:r>
        <w:rPr>
          <w:rFonts w:hint="eastAsia"/>
        </w:rPr>
        <w:t>由风险评价过程所</w:t>
      </w:r>
      <w:r>
        <w:t>产生</w:t>
      </w:r>
      <w:r>
        <w:rPr>
          <w:rFonts w:hint="eastAsia"/>
        </w:rPr>
        <w:t>的预防措施和控制措施；</w:t>
      </w:r>
    </w:p>
    <w:p>
      <w:pPr>
        <w:pStyle w:val="20"/>
        <w:numPr>
          <w:ilvl w:val="0"/>
          <w:numId w:val="75"/>
        </w:numPr>
        <w:ind w:leftChars="0" w:firstLineChars="0"/>
      </w:pPr>
      <w:r>
        <w:rPr>
          <w:rFonts w:hint="eastAsia"/>
        </w:rPr>
        <w:t>适用于职业健康安全管理体系的要求；</w:t>
      </w:r>
    </w:p>
    <w:p>
      <w:pPr>
        <w:pStyle w:val="20"/>
        <w:numPr>
          <w:ilvl w:val="0"/>
          <w:numId w:val="75"/>
        </w:numPr>
        <w:ind w:leftChars="0" w:firstLineChars="0"/>
      </w:pPr>
      <w:r>
        <w:rPr>
          <w:rFonts w:hint="eastAsia"/>
        </w:rPr>
        <w:t>法律法规和其他要求；</w:t>
      </w:r>
    </w:p>
    <w:p>
      <w:pPr>
        <w:pStyle w:val="20"/>
        <w:numPr>
          <w:ilvl w:val="0"/>
          <w:numId w:val="75"/>
        </w:numPr>
        <w:ind w:leftChars="0" w:firstLineChars="0"/>
      </w:pPr>
      <w:r>
        <w:rPr>
          <w:rFonts w:hint="eastAsia"/>
        </w:rPr>
        <w:t>职业健康安全方针；</w:t>
      </w:r>
    </w:p>
    <w:p>
      <w:pPr>
        <w:pStyle w:val="20"/>
        <w:numPr>
          <w:ilvl w:val="0"/>
          <w:numId w:val="75"/>
        </w:numPr>
        <w:ind w:leftChars="0" w:firstLineChars="0"/>
      </w:pPr>
      <w:r>
        <w:rPr>
          <w:rFonts w:hint="eastAsia"/>
        </w:rPr>
        <w:t>符合和不符合的潜在后果，包括对工作人员健康安全的影响；</w:t>
      </w:r>
    </w:p>
    <w:p>
      <w:pPr>
        <w:pStyle w:val="20"/>
        <w:numPr>
          <w:ilvl w:val="0"/>
          <w:numId w:val="75"/>
        </w:numPr>
        <w:ind w:leftChars="0" w:firstLineChars="0"/>
      </w:pPr>
      <w:r>
        <w:rPr>
          <w:rFonts w:hint="eastAsia"/>
        </w:rPr>
        <w:t>工作人员基于其知识和技能参与职业健康安全管理体系的价值；</w:t>
      </w:r>
    </w:p>
    <w:p>
      <w:pPr>
        <w:pStyle w:val="20"/>
        <w:numPr>
          <w:ilvl w:val="0"/>
          <w:numId w:val="75"/>
        </w:numPr>
        <w:ind w:leftChars="0" w:firstLineChars="0"/>
      </w:pPr>
      <w:r>
        <w:rPr>
          <w:rFonts w:hint="eastAsia"/>
        </w:rPr>
        <w:t>与其岗位相关的义务和职责；</w:t>
      </w:r>
    </w:p>
    <w:p>
      <w:pPr>
        <w:pStyle w:val="20"/>
        <w:numPr>
          <w:ilvl w:val="0"/>
          <w:numId w:val="75"/>
        </w:numPr>
        <w:ind w:leftChars="0" w:firstLineChars="0"/>
      </w:pPr>
      <w:r>
        <w:rPr>
          <w:rFonts w:hint="eastAsia"/>
        </w:rPr>
        <w:t>个人能力，包括经验、语言技能、文化水平和多样性；</w:t>
      </w:r>
    </w:p>
    <w:p>
      <w:pPr>
        <w:pStyle w:val="20"/>
        <w:numPr>
          <w:ilvl w:val="0"/>
          <w:numId w:val="75"/>
        </w:numPr>
        <w:ind w:leftChars="0" w:firstLineChars="0"/>
      </w:pPr>
      <w:r>
        <w:rPr>
          <w:rFonts w:hint="eastAsia"/>
        </w:rPr>
        <w:t>因背景或工作变化而必须做出的能力的相应更新。</w:t>
      </w:r>
    </w:p>
    <w:p>
      <w:pPr>
        <w:pStyle w:val="23"/>
        <w:ind w:firstLine="420"/>
      </w:pPr>
      <w:r>
        <w:rPr>
          <w:rFonts w:hint="eastAsia"/>
        </w:rPr>
        <w:t>工作人员可协助组织确定岗位所需的能力。</w:t>
      </w:r>
    </w:p>
    <w:p>
      <w:pPr>
        <w:pStyle w:val="23"/>
        <w:ind w:firstLine="420"/>
      </w:pPr>
      <w:r>
        <w:rPr>
          <w:rFonts w:hint="eastAsia"/>
        </w:rPr>
        <w:t>工作人员应当具备躲避紧迫的和严重危险的情况的必要能力。提供给工作人员关于与他们工作相关的危险源和风险的充分培训是重要的。</w:t>
      </w:r>
    </w:p>
    <w:p>
      <w:pPr>
        <w:pStyle w:val="23"/>
        <w:ind w:firstLine="420"/>
      </w:pPr>
      <w:r>
        <w:rPr>
          <w:rFonts w:hint="eastAsia"/>
        </w:rPr>
        <w:t>适当时，工作人员应当接受能够使他们有效地完成职业健康安全典型职能所需的培训。</w:t>
      </w:r>
    </w:p>
    <w:p>
      <w:pPr>
        <w:ind w:firstLine="420" w:firstLineChars="200"/>
        <w:rPr>
          <w:rFonts w:ascii="宋体" w:cs="宋体"/>
          <w:color w:val="000000"/>
          <w:kern w:val="0"/>
          <w:szCs w:val="21"/>
        </w:rPr>
      </w:pPr>
      <w:r>
        <w:rPr>
          <w:rFonts w:hint="eastAsia"/>
        </w:rPr>
        <w:t>在很多国家，为工作人员提供免费培训是法律法规要求。</w:t>
      </w:r>
    </w:p>
    <w:p>
      <w:pPr>
        <w:pStyle w:val="23"/>
        <w:ind w:firstLine="0" w:firstLineChars="0"/>
      </w:pPr>
      <w:r>
        <w:rPr>
          <w:rFonts w:hint="eastAsia"/>
          <w:b/>
        </w:rPr>
        <w:t>A.7.3 意识</w:t>
      </w:r>
    </w:p>
    <w:p>
      <w:pPr>
        <w:pStyle w:val="23"/>
        <w:ind w:firstLine="420"/>
      </w:pPr>
      <w:r>
        <w:rPr>
          <w:rFonts w:hint="eastAsia"/>
        </w:rPr>
        <w:t>除工作人员（特别是临时工作人员）外，承包方、访问者和其他相关方也都应当意识到他们所面临的职业健康安全风险。</w:t>
      </w:r>
    </w:p>
    <w:p>
      <w:pPr>
        <w:pStyle w:val="23"/>
        <w:ind w:firstLine="0" w:firstLineChars="0"/>
      </w:pPr>
      <w:r>
        <w:rPr>
          <w:rFonts w:hint="eastAsia"/>
          <w:b/>
        </w:rPr>
        <w:t>A.7.4 沟通</w:t>
      </w:r>
    </w:p>
    <w:p>
      <w:pPr>
        <w:ind w:firstLine="420" w:firstLineChars="200"/>
      </w:pPr>
      <w:r>
        <w:rPr>
          <w:rFonts w:hint="eastAsia"/>
        </w:rPr>
        <w:t>组织所建立的沟通过程应当规定信息的收集、更新和传播，确保向所有相关的员工和相关方提供相关信息，并确保他们能收到且能理解这些信息。</w:t>
      </w:r>
    </w:p>
    <w:p>
      <w:pPr>
        <w:rPr>
          <w:rFonts w:ascii="宋体" w:cs="宋体"/>
          <w:color w:val="000000"/>
          <w:kern w:val="0"/>
          <w:szCs w:val="21"/>
        </w:rPr>
      </w:pPr>
      <w:r>
        <w:rPr>
          <w:rFonts w:hint="eastAsia"/>
          <w:b/>
        </w:rPr>
        <w:t>A.7.5 文件化信息</w:t>
      </w:r>
    </w:p>
    <w:p>
      <w:pPr>
        <w:pStyle w:val="23"/>
        <w:ind w:firstLine="420"/>
      </w:pPr>
      <w:r>
        <w:rPr>
          <w:rFonts w:hint="eastAsia"/>
        </w:rPr>
        <w:t>在尽可能降低文件化信息复杂程度的同时确保有效、高效和简洁，这是</w:t>
      </w:r>
      <w:r>
        <w:t>至关重要</w:t>
      </w:r>
      <w:r>
        <w:rPr>
          <w:rFonts w:hint="eastAsia"/>
        </w:rPr>
        <w:t>的。</w:t>
      </w:r>
    </w:p>
    <w:p>
      <w:pPr>
        <w:pStyle w:val="23"/>
        <w:ind w:firstLine="420"/>
      </w:pPr>
      <w:r>
        <w:rPr>
          <w:rFonts w:hint="eastAsia"/>
        </w:rPr>
        <w:t>这应当包括关于针对法律法规和其他要求进行策划的文件化信息，以及关于这些措施有效性评价的文件化信息。</w:t>
      </w:r>
    </w:p>
    <w:p>
      <w:pPr>
        <w:pStyle w:val="23"/>
        <w:ind w:firstLine="420"/>
      </w:pPr>
      <w:r>
        <w:t>7</w:t>
      </w:r>
      <w:r>
        <w:rPr>
          <w:rFonts w:hint="eastAsia"/>
        </w:rPr>
        <w:t>.5.3中所述的措施特别针对防止作废的文件化信息的非预期使用。</w:t>
      </w:r>
    </w:p>
    <w:p>
      <w:pPr>
        <w:pStyle w:val="23"/>
        <w:ind w:firstLine="420"/>
      </w:pPr>
      <w:r>
        <w:rPr>
          <w:rFonts w:hint="eastAsia"/>
        </w:rPr>
        <w:t>保密信息的例子包括个人和医疗信息等。</w:t>
      </w:r>
    </w:p>
    <w:p>
      <w:pPr>
        <w:rPr>
          <w:b/>
        </w:rPr>
      </w:pPr>
      <w:r>
        <w:rPr>
          <w:rFonts w:hint="eastAsia"/>
          <w:b/>
        </w:rPr>
        <w:t>A.8 运行</w:t>
      </w:r>
    </w:p>
    <w:p>
      <w:pPr>
        <w:rPr>
          <w:b/>
        </w:rPr>
      </w:pPr>
      <w:r>
        <w:rPr>
          <w:rFonts w:hint="eastAsia"/>
          <w:b/>
        </w:rPr>
        <w:t>A.8.1运行策划和控制</w:t>
      </w:r>
    </w:p>
    <w:p>
      <w:pPr>
        <w:pStyle w:val="23"/>
        <w:ind w:firstLine="0" w:firstLineChars="0"/>
      </w:pPr>
      <w:r>
        <w:rPr>
          <w:rFonts w:hint="eastAsia"/>
          <w:b/>
        </w:rPr>
        <w:t>A.8.1.1 总则</w:t>
      </w:r>
    </w:p>
    <w:p>
      <w:pPr>
        <w:pStyle w:val="23"/>
        <w:ind w:firstLine="420"/>
      </w:pPr>
      <w:r>
        <w:rPr>
          <w:rFonts w:hint="eastAsia"/>
        </w:rPr>
        <w:t>需要建立和实施必要的过程的运行策划和控制，通过消除危险源，若不可行时，尽可能将运行区域和活动的职业健康安全风险降低到合理可行的程度，以强</w:t>
      </w:r>
      <w:r>
        <w:t>化</w:t>
      </w:r>
      <w:r>
        <w:rPr>
          <w:rFonts w:hint="eastAsia"/>
        </w:rPr>
        <w:t>职业健康安全。</w:t>
      </w:r>
    </w:p>
    <w:p>
      <w:pPr>
        <w:pStyle w:val="23"/>
        <w:ind w:firstLine="420"/>
      </w:pPr>
      <w:r>
        <w:rPr>
          <w:rFonts w:hint="eastAsia"/>
        </w:rPr>
        <w:t>过程运行控制示例包括：</w:t>
      </w:r>
    </w:p>
    <w:p>
      <w:pPr>
        <w:pStyle w:val="20"/>
        <w:numPr>
          <w:ilvl w:val="0"/>
          <w:numId w:val="76"/>
        </w:numPr>
        <w:ind w:leftChars="0" w:firstLineChars="0"/>
      </w:pPr>
      <w:r>
        <w:rPr>
          <w:rFonts w:hint="eastAsia"/>
        </w:rPr>
        <w:t>使用工作程序和系统；</w:t>
      </w:r>
    </w:p>
    <w:p>
      <w:pPr>
        <w:pStyle w:val="20"/>
        <w:numPr>
          <w:ilvl w:val="0"/>
          <w:numId w:val="76"/>
        </w:numPr>
        <w:ind w:leftChars="0" w:firstLineChars="0"/>
      </w:pPr>
      <w:r>
        <w:rPr>
          <w:rFonts w:hint="eastAsia"/>
        </w:rPr>
        <w:t>确保工作人员的能力；</w:t>
      </w:r>
    </w:p>
    <w:p>
      <w:pPr>
        <w:pStyle w:val="20"/>
        <w:numPr>
          <w:ilvl w:val="0"/>
          <w:numId w:val="76"/>
        </w:numPr>
        <w:ind w:leftChars="0" w:firstLineChars="0"/>
      </w:pPr>
      <w:r>
        <w:rPr>
          <w:rFonts w:hint="eastAsia"/>
        </w:rPr>
        <w:t>建立预防性或预测性的维护和检查方案；</w:t>
      </w:r>
    </w:p>
    <w:p>
      <w:pPr>
        <w:pStyle w:val="20"/>
        <w:numPr>
          <w:ilvl w:val="0"/>
          <w:numId w:val="76"/>
        </w:numPr>
        <w:ind w:leftChars="0" w:firstLineChars="0"/>
      </w:pPr>
      <w:r>
        <w:rPr>
          <w:rFonts w:hint="eastAsia"/>
        </w:rPr>
        <w:t>货物和服务采购规范；</w:t>
      </w:r>
    </w:p>
    <w:p>
      <w:pPr>
        <w:pStyle w:val="20"/>
        <w:numPr>
          <w:ilvl w:val="0"/>
          <w:numId w:val="76"/>
        </w:numPr>
        <w:ind w:leftChars="0" w:firstLineChars="0"/>
      </w:pPr>
      <w:r>
        <w:rPr>
          <w:rFonts w:hint="eastAsia"/>
        </w:rPr>
        <w:t>应用法律法规和其他要求, 或制造商的设备说明书；</w:t>
      </w:r>
    </w:p>
    <w:p>
      <w:pPr>
        <w:pStyle w:val="20"/>
        <w:numPr>
          <w:ilvl w:val="0"/>
          <w:numId w:val="76"/>
        </w:numPr>
        <w:ind w:leftChars="0" w:firstLineChars="0"/>
      </w:pPr>
      <w:r>
        <w:rPr>
          <w:rFonts w:hint="eastAsia"/>
        </w:rPr>
        <w:t>工程和管理控制措施；</w:t>
      </w:r>
    </w:p>
    <w:p>
      <w:pPr>
        <w:pStyle w:val="20"/>
        <w:numPr>
          <w:ilvl w:val="0"/>
          <w:numId w:val="76"/>
        </w:numPr>
        <w:ind w:leftChars="0" w:firstLineChars="0"/>
      </w:pPr>
      <w:r>
        <w:rPr>
          <w:rFonts w:hint="eastAsia"/>
        </w:rPr>
        <w:t>使工作适合工作人员，例如，通过：</w:t>
      </w:r>
    </w:p>
    <w:p>
      <w:pPr>
        <w:pStyle w:val="23"/>
        <w:numPr>
          <w:ilvl w:val="0"/>
          <w:numId w:val="77"/>
        </w:numPr>
        <w:ind w:firstLineChars="0"/>
      </w:pPr>
      <w:r>
        <w:rPr>
          <w:rFonts w:hint="eastAsia"/>
        </w:rPr>
        <w:t>规定或重新规定工作的组织方式；</w:t>
      </w:r>
    </w:p>
    <w:p>
      <w:pPr>
        <w:pStyle w:val="23"/>
        <w:numPr>
          <w:ilvl w:val="0"/>
          <w:numId w:val="77"/>
        </w:numPr>
        <w:ind w:firstLineChars="0"/>
      </w:pPr>
      <w:r>
        <w:rPr>
          <w:rFonts w:hint="eastAsia"/>
        </w:rPr>
        <w:t>引进新的工作人员；</w:t>
      </w:r>
    </w:p>
    <w:p>
      <w:pPr>
        <w:pStyle w:val="23"/>
        <w:numPr>
          <w:ilvl w:val="0"/>
          <w:numId w:val="77"/>
        </w:numPr>
        <w:ind w:firstLineChars="0"/>
      </w:pPr>
      <w:r>
        <w:rPr>
          <w:rFonts w:hint="eastAsia"/>
        </w:rPr>
        <w:t>规定或重新规定过程和工作环境；</w:t>
      </w:r>
    </w:p>
    <w:p>
      <w:pPr>
        <w:pStyle w:val="23"/>
        <w:numPr>
          <w:ilvl w:val="0"/>
          <w:numId w:val="77"/>
        </w:numPr>
        <w:ind w:firstLineChars="0"/>
      </w:pPr>
      <w:r>
        <w:rPr>
          <w:rFonts w:hint="eastAsia"/>
        </w:rPr>
        <w:t>当新设计或改造工作场所、设备等时，采用人类工效学方法。</w:t>
      </w:r>
    </w:p>
    <w:p>
      <w:pPr>
        <w:pStyle w:val="23"/>
        <w:ind w:firstLine="0" w:firstLineChars="0"/>
      </w:pPr>
      <w:r>
        <w:rPr>
          <w:rFonts w:hint="eastAsia"/>
          <w:b/>
        </w:rPr>
        <w:t>A.8.1.2 消除危险源和降低职业健康安全风险</w:t>
      </w:r>
    </w:p>
    <w:p>
      <w:pPr>
        <w:pStyle w:val="23"/>
        <w:ind w:firstLine="420"/>
      </w:pPr>
      <w:r>
        <w:rPr>
          <w:rFonts w:hint="eastAsia"/>
        </w:rPr>
        <w:t>控制层级旨在提供一种系统方法来改善职业健康安全、消除危险源和降低或控制职业健康安全风险。后一个控制层级的效果比前一个层级差。为了成功地将职业健康安全风险降低到最低合理可行的程度，通常要组合几种控制措施。</w:t>
      </w:r>
    </w:p>
    <w:p>
      <w:pPr>
        <w:pStyle w:val="23"/>
        <w:ind w:firstLine="420"/>
      </w:pPr>
      <w:r>
        <w:rPr>
          <w:rFonts w:hint="eastAsia"/>
        </w:rPr>
        <w:t>给出以下示例，用于说明每一层级可以实施的控制措施：</w:t>
      </w:r>
    </w:p>
    <w:p>
      <w:pPr>
        <w:pStyle w:val="20"/>
        <w:numPr>
          <w:ilvl w:val="0"/>
          <w:numId w:val="78"/>
        </w:numPr>
        <w:ind w:leftChars="0" w:firstLineChars="0"/>
      </w:pPr>
      <w:r>
        <w:rPr>
          <w:rFonts w:hint="eastAsia"/>
        </w:rPr>
        <w:t>消除: 消除危险源；停止使用危险化学品；在规划新的工作场所时应用人类工效学方法；消除单调的工作或导致负面压力的工作；在某区域不再使用叉车。</w:t>
      </w:r>
    </w:p>
    <w:p>
      <w:pPr>
        <w:pStyle w:val="20"/>
        <w:numPr>
          <w:ilvl w:val="0"/>
          <w:numId w:val="78"/>
        </w:numPr>
        <w:ind w:leftChars="0" w:firstLineChars="0"/>
      </w:pPr>
      <w:r>
        <w:rPr>
          <w:rFonts w:hint="eastAsia"/>
        </w:rPr>
        <w:t>替代: 用较低危险的物质替换危险物质；改为通过在线指导来答复客户投诉；从源头防止职业健康安全风险；适应技术进步 (如用水性漆代替溶剂型漆；更换易滑的地板材料；降低设备的电压要求)。</w:t>
      </w:r>
    </w:p>
    <w:p>
      <w:pPr>
        <w:pStyle w:val="20"/>
        <w:numPr>
          <w:ilvl w:val="0"/>
          <w:numId w:val="78"/>
        </w:numPr>
        <w:ind w:leftChars="0" w:firstLineChars="0"/>
      </w:pPr>
      <w:r>
        <w:rPr>
          <w:rFonts w:hint="eastAsia"/>
        </w:rPr>
        <w:t>工程控制、工作重组或两者兼用: 将人与危险源隔离；实施集中保护措施 (如隔离、机械防护、通风系统)；解决机械操作；降低噪音；使用护栏防止高处坠落；采用工作重组以避免人员单独工作、有碍健康的工作时间和工作负荷, 或防止重大伤害。</w:t>
      </w:r>
    </w:p>
    <w:p>
      <w:pPr>
        <w:pStyle w:val="20"/>
        <w:numPr>
          <w:ilvl w:val="0"/>
          <w:numId w:val="78"/>
        </w:numPr>
        <w:ind w:leftChars="0" w:firstLineChars="0"/>
      </w:pPr>
      <w:r>
        <w:rPr>
          <w:rFonts w:hint="eastAsia"/>
        </w:rPr>
        <w:t>包括培训的管理控制：实施定期的安全设备检查；实施培训防止恐吓和骚扰；管理与分包方活动的健康安全协调；开展入职培训；管理叉车驾驶执照；提供关于如何不用担心报复地报告事件、不符合和伤害受到的指令书；改变工作人员的工作模式 (如倒班)；管理被确定为处于风险中(例如，有关听觉、手臂振动、呼吸障碍、皮肤不适或有害暴露)的工作人员的健康或医疗监护方案；给工作人员适合的指令 (如进入控制流程)。</w:t>
      </w:r>
    </w:p>
    <w:p>
      <w:pPr>
        <w:pStyle w:val="20"/>
        <w:numPr>
          <w:ilvl w:val="0"/>
          <w:numId w:val="78"/>
        </w:numPr>
        <w:ind w:leftChars="0" w:firstLineChars="0"/>
      </w:pPr>
      <w:r>
        <w:rPr>
          <w:rFonts w:hint="eastAsia"/>
        </w:rPr>
        <w:t>个体防护装备（PPE）：提供充分的个体防护装备，包括工作服和个体防护装备使用和维护说明书 (如安全鞋、防护眼镜、听力保护、手套)。</w:t>
      </w:r>
    </w:p>
    <w:p>
      <w:pPr>
        <w:pStyle w:val="20"/>
        <w:ind w:left="0" w:leftChars="0" w:firstLine="0" w:firstLineChars="0"/>
      </w:pPr>
      <w:r>
        <w:rPr>
          <w:rFonts w:hint="eastAsia"/>
          <w:b/>
        </w:rPr>
        <w:t>A.8.1.3 变更管理</w:t>
      </w:r>
    </w:p>
    <w:p>
      <w:pPr>
        <w:pStyle w:val="20"/>
        <w:ind w:left="0" w:leftChars="0" w:firstLine="420" w:firstLineChars="200"/>
      </w:pPr>
      <w:r>
        <w:rPr>
          <w:rFonts w:hint="eastAsia"/>
        </w:rPr>
        <w:t>变更过程管理的目标是当发生变更时(如技术、设备、设施、工作惯例和程序、设计规范、原材料、人员配置、标准或规则)，通过尽可能减少因变更给工作环境带来新的危险源和职业健康安全风险，以改善工作中的职业健康安全。 根据预期变更的特点，组织可使用适当的方法 (如设计评审)对变更的职业健康安全风险和机遇进行评价。管理变更的</w:t>
      </w:r>
      <w:r>
        <w:t>需求</w:t>
      </w:r>
      <w:r>
        <w:rPr>
          <w:rFonts w:hint="eastAsia"/>
        </w:rPr>
        <w:t xml:space="preserve">可作为策划的一项输出（见 </w:t>
      </w:r>
      <w:r>
        <w:t>5</w:t>
      </w:r>
      <w:r>
        <w:rPr>
          <w:rFonts w:hint="eastAsia"/>
        </w:rPr>
        <w:t>.1.4）。</w:t>
      </w:r>
    </w:p>
    <w:p>
      <w:pPr>
        <w:pStyle w:val="20"/>
        <w:ind w:left="422" w:leftChars="0" w:hanging="422"/>
      </w:pPr>
      <w:r>
        <w:rPr>
          <w:rFonts w:hint="eastAsia"/>
          <w:b/>
        </w:rPr>
        <w:t>A.8.1.4 采购</w:t>
      </w:r>
    </w:p>
    <w:p>
      <w:pPr>
        <w:pStyle w:val="20"/>
        <w:ind w:left="422" w:leftChars="0" w:hanging="422"/>
      </w:pPr>
      <w:r>
        <w:rPr>
          <w:rFonts w:hint="eastAsia"/>
          <w:b/>
        </w:rPr>
        <w:t>A.8.1.4.1 总则</w:t>
      </w:r>
    </w:p>
    <w:p>
      <w:pPr>
        <w:pStyle w:val="23"/>
        <w:ind w:firstLine="420"/>
      </w:pPr>
      <w:r>
        <w:rPr>
          <w:rFonts w:hint="eastAsia"/>
        </w:rPr>
        <w:t>采购过程应当用于确定、评价和消除相关的危险源、以及降低相关的职业健康安全风险，例如，在工作场所引入产品、有害材料或物质、原材料、设备或服务之前的危险源和职业健康安全风险。</w:t>
      </w:r>
    </w:p>
    <w:p>
      <w:pPr>
        <w:pStyle w:val="23"/>
        <w:ind w:firstLine="420"/>
      </w:pPr>
      <w:r>
        <w:rPr>
          <w:rFonts w:hint="eastAsia"/>
        </w:rPr>
        <w:t>组织的采购过程应落实组织的采购要求，如物资、设备、原材料和其他货物以及相关的服务的采购, 以符合组织的职业健康安全管理体系。该过程还应当满足协商（见</w:t>
      </w:r>
      <w:r>
        <w:t>5</w:t>
      </w:r>
      <w:r>
        <w:rPr>
          <w:rFonts w:hint="eastAsia"/>
        </w:rPr>
        <w:t>.4）和沟通（见</w:t>
      </w:r>
      <w:r>
        <w:t>7</w:t>
      </w:r>
      <w:r>
        <w:rPr>
          <w:rFonts w:hint="eastAsia"/>
        </w:rPr>
        <w:t>.4）的所有需求。</w:t>
      </w:r>
    </w:p>
    <w:p>
      <w:pPr>
        <w:pStyle w:val="23"/>
        <w:ind w:firstLine="420"/>
      </w:pPr>
      <w:r>
        <w:rPr>
          <w:rFonts w:hint="eastAsia"/>
        </w:rPr>
        <w:t>组织应当通过下述的保证，证实设备、装置和材料对于工作人员的使用是安全：</w:t>
      </w:r>
    </w:p>
    <w:p>
      <w:pPr>
        <w:pStyle w:val="20"/>
        <w:numPr>
          <w:ilvl w:val="0"/>
          <w:numId w:val="79"/>
        </w:numPr>
        <w:ind w:leftChars="0" w:firstLineChars="0"/>
      </w:pPr>
      <w:r>
        <w:rPr>
          <w:rFonts w:hint="eastAsia"/>
        </w:rPr>
        <w:t>按规范交付设备，并进行测试，以确保其按预期工作；</w:t>
      </w:r>
    </w:p>
    <w:p>
      <w:pPr>
        <w:pStyle w:val="20"/>
        <w:numPr>
          <w:ilvl w:val="0"/>
          <w:numId w:val="79"/>
        </w:numPr>
        <w:ind w:leftChars="0" w:firstLineChars="0"/>
      </w:pPr>
      <w:r>
        <w:rPr>
          <w:rFonts w:hint="eastAsia"/>
        </w:rPr>
        <w:t>对装置进行调试，以确保其基于设计运行；</w:t>
      </w:r>
    </w:p>
    <w:p>
      <w:pPr>
        <w:pStyle w:val="20"/>
        <w:numPr>
          <w:ilvl w:val="0"/>
          <w:numId w:val="79"/>
        </w:numPr>
        <w:ind w:leftChars="0" w:firstLineChars="0"/>
      </w:pPr>
      <w:r>
        <w:rPr>
          <w:rFonts w:hint="eastAsia"/>
        </w:rPr>
        <w:t>按规范交付材料；</w:t>
      </w:r>
    </w:p>
    <w:p>
      <w:pPr>
        <w:pStyle w:val="20"/>
        <w:numPr>
          <w:ilvl w:val="0"/>
          <w:numId w:val="79"/>
        </w:numPr>
        <w:ind w:leftChars="0" w:firstLineChars="0"/>
      </w:pPr>
      <w:r>
        <w:rPr>
          <w:rFonts w:hint="eastAsia"/>
        </w:rPr>
        <w:t>任何使用要求、注意事项或其他保护措施得到沟通并可获取。</w:t>
      </w:r>
    </w:p>
    <w:p>
      <w:pPr>
        <w:pStyle w:val="20"/>
        <w:ind w:left="422" w:leftChars="0" w:hanging="422"/>
      </w:pPr>
      <w:r>
        <w:rPr>
          <w:rFonts w:hint="eastAsia"/>
          <w:b/>
        </w:rPr>
        <w:t>A.8.1.4.2 承包方</w:t>
      </w:r>
    </w:p>
    <w:p>
      <w:pPr>
        <w:pStyle w:val="23"/>
        <w:ind w:firstLine="420"/>
      </w:pPr>
      <w:r>
        <w:rPr>
          <w:rFonts w:hint="eastAsia"/>
        </w:rPr>
        <w:t>协同的需求要确认一些承包方（即外部供方）具有专项的知识、技能、方法和手段。</w:t>
      </w:r>
    </w:p>
    <w:p>
      <w:pPr>
        <w:pStyle w:val="23"/>
        <w:ind w:firstLine="420"/>
      </w:pPr>
      <w:r>
        <w:rPr>
          <w:rFonts w:hint="eastAsia"/>
        </w:rPr>
        <w:t>承包方活动和运行的示例包括维护、施工、运行、安保、保洁和一些其他职能。承包方还可包括行政顾问或专家、会计和其他职能。将活动委派给承包方不能免除组织对工作人员职业健康安全的责任。</w:t>
      </w:r>
    </w:p>
    <w:p>
      <w:pPr>
        <w:pStyle w:val="23"/>
        <w:ind w:firstLine="420"/>
      </w:pPr>
      <w:r>
        <w:rPr>
          <w:rFonts w:hint="eastAsia"/>
        </w:rPr>
        <w:t>组织可通过使用清晰界定有关各方责任的合同，实现对承包方活动的协调。组织可使用各种工具确保工作场所的承包方的职业健康安全绩效（例如,合同奖励机制或考虑过去健康安全绩效预选资格准则，安全培训、或健康安全能力，以及直接的合同要求）。</w:t>
      </w:r>
    </w:p>
    <w:p>
      <w:pPr>
        <w:pStyle w:val="23"/>
        <w:ind w:firstLine="420"/>
      </w:pPr>
      <w:r>
        <w:rPr>
          <w:rFonts w:hint="eastAsia"/>
        </w:rPr>
        <w:t>在与承包方进行协调时, 组织应该考虑自身与承包方之间危险源的报告、控制工作人员进入危险区域和在紧急情况下遵守的程序。组织应该规定承包方如何将其活动与组织本身的职业健康安全管理体系过程（例如用于控制进入、受限空间进入、有害暴露评价和工艺安全管理的过程）进行协调以及如何就事件报告进行协调。</w:t>
      </w:r>
    </w:p>
    <w:p>
      <w:pPr>
        <w:pStyle w:val="23"/>
        <w:ind w:firstLine="420"/>
      </w:pPr>
      <w:r>
        <w:rPr>
          <w:rFonts w:hint="eastAsia"/>
        </w:rPr>
        <w:t>在允许承包方开展其工作前，组织应当验证其有能力完成任务，例如，通过验证：</w:t>
      </w:r>
    </w:p>
    <w:p>
      <w:pPr>
        <w:pStyle w:val="20"/>
        <w:numPr>
          <w:ilvl w:val="0"/>
          <w:numId w:val="80"/>
        </w:numPr>
        <w:ind w:leftChars="0" w:firstLineChars="0"/>
      </w:pPr>
      <w:r>
        <w:rPr>
          <w:rFonts w:hint="eastAsia"/>
        </w:rPr>
        <w:t>职业健康安全绩效记录是令人满意的；</w:t>
      </w:r>
    </w:p>
    <w:p>
      <w:pPr>
        <w:pStyle w:val="20"/>
        <w:numPr>
          <w:ilvl w:val="0"/>
          <w:numId w:val="80"/>
        </w:numPr>
        <w:ind w:leftChars="0" w:firstLineChars="0"/>
      </w:pPr>
      <w:r>
        <w:rPr>
          <w:rFonts w:hint="eastAsia"/>
        </w:rPr>
        <w:t>工作人员的资格、经验和能力准则得到规定并已满足 (如通过培训)；</w:t>
      </w:r>
    </w:p>
    <w:p>
      <w:pPr>
        <w:pStyle w:val="20"/>
        <w:numPr>
          <w:ilvl w:val="0"/>
          <w:numId w:val="80"/>
        </w:numPr>
        <w:ind w:leftChars="0" w:firstLineChars="0"/>
        <w:rPr>
          <w:rFonts w:cs="宋体"/>
          <w:color w:val="000000"/>
          <w:szCs w:val="21"/>
        </w:rPr>
      </w:pPr>
      <w:r>
        <w:rPr>
          <w:rFonts w:hint="eastAsia"/>
        </w:rPr>
        <w:t>资源、设备和工作准备是充分的, 且已准备好开始工作。</w:t>
      </w:r>
    </w:p>
    <w:p>
      <w:pPr>
        <w:pStyle w:val="20"/>
        <w:ind w:left="422" w:leftChars="0" w:hanging="422"/>
      </w:pPr>
      <w:r>
        <w:rPr>
          <w:rFonts w:hint="eastAsia"/>
          <w:b/>
        </w:rPr>
        <w:t>A.8.1.4.3 外包</w:t>
      </w:r>
    </w:p>
    <w:p>
      <w:pPr>
        <w:pStyle w:val="23"/>
        <w:ind w:firstLine="420"/>
      </w:pPr>
      <w:r>
        <w:rPr>
          <w:rFonts w:hint="eastAsia"/>
        </w:rPr>
        <w:t>当外包时，组织需要对外包的职能和过程进行控制以实现职业健康安全管理体系的预期结果。对外包的职能和过程，符合本标准要求仍是组织的责任。</w:t>
      </w:r>
    </w:p>
    <w:p>
      <w:pPr>
        <w:pStyle w:val="23"/>
        <w:ind w:firstLine="420"/>
      </w:pPr>
      <w:r>
        <w:rPr>
          <w:rFonts w:hint="eastAsia"/>
        </w:rPr>
        <w:t>组织应该根据以下因素，确立对外包的职能或过程的控制程度：</w:t>
      </w:r>
    </w:p>
    <w:p>
      <w:pPr>
        <w:pStyle w:val="24"/>
        <w:numPr>
          <w:ilvl w:val="0"/>
          <w:numId w:val="81"/>
        </w:numPr>
      </w:pPr>
      <w:r>
        <w:rPr>
          <w:rFonts w:hint="eastAsia"/>
        </w:rPr>
        <w:t>外部组织满足组织职业健康安全管理体系要求的能力；</w:t>
      </w:r>
    </w:p>
    <w:p>
      <w:pPr>
        <w:pStyle w:val="24"/>
        <w:numPr>
          <w:ilvl w:val="0"/>
          <w:numId w:val="81"/>
        </w:numPr>
      </w:pPr>
      <w:r>
        <w:rPr>
          <w:rFonts w:hint="eastAsia"/>
        </w:rPr>
        <w:t>组织确定适当控制或评价控制充分性的技术能力；</w:t>
      </w:r>
    </w:p>
    <w:p>
      <w:pPr>
        <w:pStyle w:val="24"/>
        <w:numPr>
          <w:ilvl w:val="0"/>
          <w:numId w:val="81"/>
        </w:numPr>
      </w:pPr>
      <w:r>
        <w:rPr>
          <w:rFonts w:hint="eastAsia"/>
        </w:rPr>
        <w:t>外包的过程或职能对组织实现其职业健康管理体系预期结果的能力的潜在影响；</w:t>
      </w:r>
    </w:p>
    <w:p>
      <w:pPr>
        <w:pStyle w:val="24"/>
        <w:numPr>
          <w:ilvl w:val="0"/>
          <w:numId w:val="81"/>
        </w:numPr>
      </w:pPr>
      <w:r>
        <w:rPr>
          <w:rFonts w:hint="eastAsia"/>
        </w:rPr>
        <w:t>外包过程或职能的分摊程度；</w:t>
      </w:r>
    </w:p>
    <w:p>
      <w:pPr>
        <w:pStyle w:val="24"/>
        <w:numPr>
          <w:ilvl w:val="0"/>
          <w:numId w:val="81"/>
        </w:numPr>
      </w:pPr>
      <w:r>
        <w:rPr>
          <w:rFonts w:hint="eastAsia"/>
        </w:rPr>
        <w:t>组织通过应用其采购过程实现所必要控制的能力；</w:t>
      </w:r>
    </w:p>
    <w:p>
      <w:pPr>
        <w:pStyle w:val="24"/>
        <w:numPr>
          <w:ilvl w:val="0"/>
          <w:numId w:val="81"/>
        </w:numPr>
      </w:pPr>
      <w:r>
        <w:rPr>
          <w:rFonts w:hint="eastAsia"/>
        </w:rPr>
        <w:t>改进机会。</w:t>
      </w:r>
    </w:p>
    <w:p>
      <w:pPr>
        <w:ind w:firstLine="420" w:firstLineChars="200"/>
        <w:rPr>
          <w:rFonts w:ascii="宋体" w:cs="宋体"/>
          <w:color w:val="000000"/>
          <w:kern w:val="0"/>
          <w:szCs w:val="21"/>
        </w:rPr>
      </w:pPr>
      <w:r>
        <w:rPr>
          <w:rFonts w:hint="eastAsia"/>
        </w:rPr>
        <w:t>在一些国家，法律法规要求中提出了外包职能或过程方面的要求。</w:t>
      </w:r>
    </w:p>
    <w:p>
      <w:pPr>
        <w:pStyle w:val="20"/>
        <w:ind w:left="422" w:leftChars="0" w:hanging="422"/>
      </w:pPr>
      <w:r>
        <w:rPr>
          <w:rFonts w:hint="eastAsia"/>
          <w:b/>
        </w:rPr>
        <w:t>A.8.2 应急准备和响应</w:t>
      </w:r>
    </w:p>
    <w:p>
      <w:pPr>
        <w:ind w:firstLine="420" w:firstLineChars="200"/>
        <w:rPr>
          <w:rFonts w:ascii="宋体" w:cs="宋体"/>
          <w:color w:val="000000"/>
          <w:kern w:val="0"/>
          <w:szCs w:val="21"/>
        </w:rPr>
      </w:pPr>
      <w:r>
        <w:rPr>
          <w:rFonts w:hint="eastAsia"/>
        </w:rPr>
        <w:t>应急准备计划可包括正常工作时间内外发生的自然、技术的和人为的事件。</w:t>
      </w:r>
    </w:p>
    <w:p>
      <w:pPr>
        <w:pStyle w:val="20"/>
        <w:ind w:left="422" w:leftChars="0" w:hanging="422"/>
      </w:pPr>
      <w:r>
        <w:rPr>
          <w:rFonts w:hint="eastAsia"/>
          <w:b/>
        </w:rPr>
        <w:t>A.9 绩效评价</w:t>
      </w:r>
    </w:p>
    <w:p>
      <w:pPr>
        <w:pStyle w:val="20"/>
        <w:ind w:left="422" w:leftChars="0" w:hanging="422"/>
        <w:rPr>
          <w:b/>
        </w:rPr>
      </w:pPr>
      <w:r>
        <w:rPr>
          <w:rFonts w:hint="eastAsia"/>
          <w:b/>
        </w:rPr>
        <w:t>A.9.1 监视、测量、分析和绩效评价</w:t>
      </w:r>
    </w:p>
    <w:p>
      <w:pPr>
        <w:pStyle w:val="20"/>
        <w:ind w:left="422" w:leftChars="0" w:hanging="422"/>
      </w:pPr>
      <w:r>
        <w:rPr>
          <w:rFonts w:hint="eastAsia"/>
          <w:b/>
        </w:rPr>
        <w:t>A.9.1.1 总则</w:t>
      </w:r>
    </w:p>
    <w:p>
      <w:pPr>
        <w:pStyle w:val="23"/>
        <w:ind w:firstLine="420"/>
      </w:pPr>
      <w:r>
        <w:rPr>
          <w:rFonts w:hint="eastAsia"/>
        </w:rPr>
        <w:t>为实现职业健康安全管理体系的预期结果，过程应当被监视、测量和分析。</w:t>
      </w:r>
    </w:p>
    <w:p>
      <w:pPr>
        <w:pStyle w:val="20"/>
        <w:numPr>
          <w:ilvl w:val="0"/>
          <w:numId w:val="82"/>
        </w:numPr>
        <w:ind w:leftChars="0" w:firstLineChars="0"/>
      </w:pPr>
      <w:r>
        <w:rPr>
          <w:rFonts w:hint="eastAsia"/>
        </w:rPr>
        <w:t>监测和测量的内容的示例可包括，但不限于:</w:t>
      </w:r>
    </w:p>
    <w:p>
      <w:pPr>
        <w:pStyle w:val="23"/>
        <w:numPr>
          <w:ilvl w:val="0"/>
          <w:numId w:val="83"/>
        </w:numPr>
        <w:ind w:firstLineChars="0"/>
      </w:pPr>
      <w:r>
        <w:rPr>
          <w:rFonts w:hint="eastAsia"/>
        </w:rPr>
        <w:t xml:space="preserve">职业健康投诉、工作人员的健康（通过监护）和工作环境； </w:t>
      </w:r>
    </w:p>
    <w:p>
      <w:pPr>
        <w:pStyle w:val="23"/>
        <w:numPr>
          <w:ilvl w:val="0"/>
          <w:numId w:val="83"/>
        </w:numPr>
        <w:ind w:firstLineChars="0"/>
      </w:pPr>
      <w:r>
        <w:rPr>
          <w:rFonts w:hint="eastAsia"/>
        </w:rPr>
        <w:t>与工作相关的事件、伤害和健康损害及投诉, 包括其趋势；</w:t>
      </w:r>
    </w:p>
    <w:p>
      <w:pPr>
        <w:pStyle w:val="23"/>
        <w:numPr>
          <w:ilvl w:val="0"/>
          <w:numId w:val="83"/>
        </w:numPr>
        <w:ind w:firstLineChars="0"/>
      </w:pPr>
      <w:r>
        <w:rPr>
          <w:rFonts w:hint="eastAsia"/>
        </w:rPr>
        <w:t xml:space="preserve">运行控制措施和应急演练的有效性，或修改或引进新的控制措施的需求; </w:t>
      </w:r>
    </w:p>
    <w:p>
      <w:pPr>
        <w:pStyle w:val="23"/>
        <w:numPr>
          <w:ilvl w:val="0"/>
          <w:numId w:val="83"/>
        </w:numPr>
        <w:ind w:firstLineChars="0"/>
      </w:pPr>
      <w:r>
        <w:rPr>
          <w:rFonts w:hint="eastAsia"/>
        </w:rPr>
        <w:t>能力。</w:t>
      </w:r>
    </w:p>
    <w:p>
      <w:pPr>
        <w:pStyle w:val="20"/>
        <w:numPr>
          <w:ilvl w:val="0"/>
          <w:numId w:val="82"/>
        </w:numPr>
        <w:ind w:leftChars="0" w:firstLineChars="0"/>
      </w:pPr>
      <w:r>
        <w:rPr>
          <w:rFonts w:hint="eastAsia"/>
        </w:rPr>
        <w:t>为评价满足法律法规要求进行的监视和测量内容的示例可包括，但不限于：</w:t>
      </w:r>
    </w:p>
    <w:p>
      <w:pPr>
        <w:pStyle w:val="23"/>
        <w:numPr>
          <w:ilvl w:val="0"/>
          <w:numId w:val="84"/>
        </w:numPr>
        <w:ind w:firstLineChars="0"/>
      </w:pPr>
      <w:r>
        <w:rPr>
          <w:rFonts w:hint="eastAsia"/>
        </w:rPr>
        <w:t xml:space="preserve">已识别的法律法规要求（如，是否确定了所有的法律法规要求，是否将其的组织的文件化信息保持最新； </w:t>
      </w:r>
    </w:p>
    <w:p>
      <w:pPr>
        <w:pStyle w:val="23"/>
        <w:numPr>
          <w:ilvl w:val="0"/>
          <w:numId w:val="84"/>
        </w:numPr>
        <w:ind w:firstLineChars="0"/>
      </w:pPr>
      <w:r>
        <w:rPr>
          <w:rFonts w:hint="eastAsia"/>
        </w:rPr>
        <w:t>集体协议（当具有法律约束力时）；</w:t>
      </w:r>
    </w:p>
    <w:p>
      <w:pPr>
        <w:pStyle w:val="23"/>
        <w:numPr>
          <w:ilvl w:val="0"/>
          <w:numId w:val="84"/>
        </w:numPr>
        <w:ind w:firstLineChars="0"/>
      </w:pPr>
      <w:r>
        <w:rPr>
          <w:rFonts w:hint="eastAsia"/>
        </w:rPr>
        <w:t>已识别的合规差距的状况。</w:t>
      </w:r>
    </w:p>
    <w:p>
      <w:pPr>
        <w:pStyle w:val="20"/>
        <w:numPr>
          <w:ilvl w:val="0"/>
          <w:numId w:val="82"/>
        </w:numPr>
        <w:ind w:leftChars="0" w:firstLineChars="0"/>
      </w:pPr>
      <w:r>
        <w:rPr>
          <w:rFonts w:hint="eastAsia"/>
        </w:rPr>
        <w:t xml:space="preserve">为评价满足其他要求进行的监视和测量的内容的示例可包括，但不限于： </w:t>
      </w:r>
    </w:p>
    <w:p>
      <w:pPr>
        <w:pStyle w:val="23"/>
        <w:numPr>
          <w:ilvl w:val="0"/>
          <w:numId w:val="85"/>
        </w:numPr>
        <w:ind w:firstLineChars="0"/>
      </w:pPr>
      <w:r>
        <w:rPr>
          <w:rFonts w:hint="eastAsia"/>
        </w:rPr>
        <w:t xml:space="preserve">集体协议（当不具有法律约束力时； </w:t>
      </w:r>
    </w:p>
    <w:p>
      <w:pPr>
        <w:pStyle w:val="23"/>
        <w:numPr>
          <w:ilvl w:val="0"/>
          <w:numId w:val="85"/>
        </w:numPr>
        <w:ind w:firstLineChars="0"/>
      </w:pPr>
      <w:r>
        <w:rPr>
          <w:rFonts w:hint="eastAsia"/>
        </w:rPr>
        <w:t xml:space="preserve">标准和规范； </w:t>
      </w:r>
    </w:p>
    <w:p>
      <w:pPr>
        <w:pStyle w:val="23"/>
        <w:numPr>
          <w:ilvl w:val="0"/>
          <w:numId w:val="85"/>
        </w:numPr>
        <w:ind w:firstLineChars="0"/>
      </w:pPr>
      <w:r>
        <w:rPr>
          <w:rFonts w:hint="eastAsia"/>
        </w:rPr>
        <w:t>公司和其他方针、规章制度；</w:t>
      </w:r>
    </w:p>
    <w:p>
      <w:pPr>
        <w:pStyle w:val="23"/>
        <w:numPr>
          <w:ilvl w:val="0"/>
          <w:numId w:val="85"/>
        </w:numPr>
        <w:ind w:firstLineChars="0"/>
      </w:pPr>
      <w:r>
        <w:rPr>
          <w:rFonts w:hint="eastAsia"/>
        </w:rPr>
        <w:t>保险要求。</w:t>
      </w:r>
    </w:p>
    <w:p>
      <w:pPr>
        <w:pStyle w:val="20"/>
        <w:numPr>
          <w:ilvl w:val="0"/>
          <w:numId w:val="82"/>
        </w:numPr>
        <w:ind w:leftChars="0" w:firstLineChars="0"/>
      </w:pPr>
      <w:r>
        <w:rPr>
          <w:rFonts w:hint="eastAsia"/>
        </w:rPr>
        <w:t>组织可用于比较其绩效的准则：</w:t>
      </w:r>
    </w:p>
    <w:p>
      <w:pPr>
        <w:pStyle w:val="23"/>
        <w:numPr>
          <w:ilvl w:val="0"/>
          <w:numId w:val="86"/>
        </w:numPr>
        <w:ind w:firstLineChars="0"/>
      </w:pPr>
      <w:r>
        <w:rPr>
          <w:rFonts w:hint="eastAsia"/>
        </w:rPr>
        <w:t xml:space="preserve">作为对照的基准示例： </w:t>
      </w:r>
    </w:p>
    <w:p>
      <w:pPr>
        <w:pStyle w:val="23"/>
        <w:ind w:left="1558" w:leftChars="607" w:hanging="283" w:hangingChars="135"/>
      </w:pPr>
      <w:r>
        <w:rPr>
          <w:rFonts w:hint="eastAsia"/>
        </w:rPr>
        <w:t>i ) 其他组织；</w:t>
      </w:r>
    </w:p>
    <w:p>
      <w:pPr>
        <w:pStyle w:val="23"/>
        <w:ind w:left="1558" w:leftChars="607" w:hanging="283" w:hangingChars="135"/>
      </w:pPr>
      <w:r>
        <w:rPr>
          <w:rFonts w:hint="eastAsia"/>
        </w:rPr>
        <w:t>ii) 标准和规范；</w:t>
      </w:r>
    </w:p>
    <w:p>
      <w:pPr>
        <w:pStyle w:val="23"/>
        <w:ind w:left="1558" w:leftChars="607" w:hanging="283" w:hangingChars="135"/>
      </w:pPr>
      <w:r>
        <w:rPr>
          <w:rFonts w:hint="eastAsia"/>
        </w:rPr>
        <w:t>iii) 组织自己的规范和目标；</w:t>
      </w:r>
    </w:p>
    <w:p>
      <w:pPr>
        <w:pStyle w:val="23"/>
        <w:ind w:left="1558" w:leftChars="607" w:hanging="283" w:hangingChars="135"/>
      </w:pPr>
      <w:r>
        <w:rPr>
          <w:rFonts w:hint="eastAsia"/>
        </w:rPr>
        <w:t>iv) 职业健康安全统计数据。</w:t>
      </w:r>
    </w:p>
    <w:p>
      <w:pPr>
        <w:pStyle w:val="23"/>
        <w:numPr>
          <w:ilvl w:val="0"/>
          <w:numId w:val="86"/>
        </w:numPr>
        <w:ind w:firstLineChars="0"/>
      </w:pPr>
      <w:r>
        <w:rPr>
          <w:rFonts w:hint="eastAsia"/>
        </w:rPr>
        <w:t>典型应用的测量准则和指标示例：</w:t>
      </w:r>
    </w:p>
    <w:p>
      <w:pPr>
        <w:pStyle w:val="23"/>
        <w:ind w:left="1558" w:leftChars="607" w:hanging="283" w:hangingChars="135"/>
      </w:pPr>
      <w:r>
        <w:rPr>
          <w:rFonts w:hint="eastAsia"/>
        </w:rPr>
        <w:t xml:space="preserve">i) 如果准则是事件比较, 则组织可以选择考虑事件的频率、类型、严重性或数量，指标可以是在这些准则的每一个中所确定的比率； </w:t>
      </w:r>
    </w:p>
    <w:p>
      <w:pPr>
        <w:pStyle w:val="23"/>
        <w:ind w:left="1558" w:leftChars="607" w:hanging="283" w:hangingChars="135"/>
      </w:pPr>
      <w:r>
        <w:rPr>
          <w:rFonts w:hint="eastAsia"/>
        </w:rPr>
        <w:t>ii) 如果准则是比较纠正措施的完成情况, 则指标可以是按时完成百分比。</w:t>
      </w:r>
    </w:p>
    <w:p>
      <w:pPr>
        <w:ind w:firstLine="420" w:firstLineChars="200"/>
        <w:rPr>
          <w:rFonts w:ascii="宋体" w:cs="宋体"/>
          <w:color w:val="000000"/>
          <w:kern w:val="0"/>
          <w:szCs w:val="21"/>
        </w:rPr>
      </w:pPr>
      <w:r>
        <w:rPr>
          <w:rFonts w:hint="eastAsia" w:ascii="宋体" w:cs="宋体"/>
          <w:color w:val="000000"/>
          <w:kern w:val="0"/>
          <w:szCs w:val="21"/>
        </w:rPr>
        <w:t>监视可能包含持续的检查、监督、严格的观察或确定状态，以便识别相对于要求或期待的绩效基准的变化。监视能够应用到职业健康安全管理体系、过程或控制措施。例如，使用面谈、文件化信息的评审、对开展的工作进行观察的方法，开展监视。</w:t>
      </w:r>
    </w:p>
    <w:p>
      <w:pPr>
        <w:ind w:firstLine="420" w:firstLineChars="200"/>
        <w:rPr>
          <w:rFonts w:ascii="宋体" w:cs="宋体"/>
          <w:color w:val="000000"/>
          <w:kern w:val="0"/>
          <w:szCs w:val="21"/>
        </w:rPr>
      </w:pPr>
      <w:r>
        <w:rPr>
          <w:rFonts w:hint="eastAsia" w:ascii="宋体" w:cs="宋体"/>
          <w:color w:val="000000"/>
          <w:kern w:val="0"/>
          <w:szCs w:val="21"/>
        </w:rPr>
        <w:t>测量通常涉及对客体或事件的赋值。其基于量化数据，通常与安全方案和健康监护的绩效评价相关联。例如，使用经校准或验证的设备测量有害物质的暴露或与危险源安全距离的计算。</w:t>
      </w:r>
    </w:p>
    <w:p>
      <w:pPr>
        <w:ind w:firstLine="420" w:firstLineChars="200"/>
        <w:rPr>
          <w:rFonts w:ascii="宋体" w:cs="宋体"/>
          <w:color w:val="000000"/>
          <w:kern w:val="0"/>
          <w:szCs w:val="21"/>
        </w:rPr>
      </w:pPr>
      <w:r>
        <w:rPr>
          <w:rFonts w:hint="eastAsia" w:ascii="宋体" w:cs="宋体"/>
          <w:color w:val="000000"/>
          <w:kern w:val="0"/>
          <w:szCs w:val="21"/>
        </w:rPr>
        <w:t>分析是通过考察数据，揭示联系、模式和趋势的过程。这可能意味着使用统计运算，包括从其他类似组织获取的信息，以帮助从数据中推断结论。这个过程经常与测量活动发生联系。</w:t>
      </w:r>
    </w:p>
    <w:p>
      <w:pPr>
        <w:pStyle w:val="20"/>
        <w:ind w:left="0" w:leftChars="0" w:firstLine="420" w:firstLineChars="200"/>
        <w:rPr>
          <w:rFonts w:cs="宋体"/>
          <w:color w:val="000000"/>
          <w:szCs w:val="21"/>
        </w:rPr>
      </w:pPr>
      <w:r>
        <w:rPr>
          <w:rFonts w:hint="eastAsia" w:cs="宋体"/>
          <w:color w:val="000000"/>
          <w:szCs w:val="21"/>
        </w:rPr>
        <w:t>绩效评价是为确定实现职业健康安全管理体系建立的目标主题的适宜性、充分性和有效性，所开展的活动。</w:t>
      </w:r>
    </w:p>
    <w:p>
      <w:pPr>
        <w:pStyle w:val="20"/>
        <w:ind w:left="422" w:leftChars="0" w:hanging="422"/>
        <w:rPr>
          <w:rFonts w:cs="宋体"/>
          <w:color w:val="000000"/>
          <w:szCs w:val="21"/>
        </w:rPr>
      </w:pPr>
      <w:r>
        <w:rPr>
          <w:rFonts w:hint="eastAsia"/>
          <w:b/>
        </w:rPr>
        <w:t>A.9.1.1 合规性评价</w:t>
      </w:r>
    </w:p>
    <w:p>
      <w:pPr>
        <w:pStyle w:val="20"/>
        <w:ind w:left="0" w:leftChars="0" w:firstLine="420" w:firstLineChars="200"/>
      </w:pPr>
      <w:r>
        <w:rPr>
          <w:rFonts w:hint="eastAsia"/>
        </w:rPr>
        <w:t>合规性评价的频次和时机可以基于要求的重要性、运行条件的变化、法律法规和其他要求的变化以及组织过去的绩效而变化。组织可以使用不同的方法保持其对合规状况的认识和理解。</w:t>
      </w:r>
    </w:p>
    <w:p>
      <w:pPr>
        <w:pStyle w:val="20"/>
        <w:ind w:left="422" w:leftChars="0" w:hanging="422"/>
      </w:pPr>
      <w:r>
        <w:rPr>
          <w:rFonts w:hint="eastAsia"/>
          <w:b/>
        </w:rPr>
        <w:t>A.9.2 内部审核</w:t>
      </w:r>
    </w:p>
    <w:p>
      <w:pPr>
        <w:ind w:firstLine="420" w:firstLineChars="200"/>
        <w:rPr>
          <w:rFonts w:ascii="宋体" w:cs="宋体"/>
          <w:color w:val="000000"/>
          <w:kern w:val="0"/>
          <w:szCs w:val="21"/>
        </w:rPr>
      </w:pPr>
      <w:r>
        <w:rPr>
          <w:rFonts w:hint="eastAsia" w:ascii="宋体" w:cs="宋体"/>
          <w:color w:val="000000"/>
          <w:kern w:val="0"/>
          <w:szCs w:val="21"/>
        </w:rPr>
        <w:t>审核方案的详略程度应该基于职业健康安全体系的复杂性和成熟度。</w:t>
      </w:r>
    </w:p>
    <w:p>
      <w:pPr>
        <w:ind w:firstLine="420" w:firstLineChars="200"/>
        <w:rPr>
          <w:rFonts w:ascii="宋体" w:cs="宋体"/>
          <w:color w:val="000000"/>
          <w:kern w:val="0"/>
          <w:szCs w:val="21"/>
        </w:rPr>
      </w:pPr>
      <w:r>
        <w:rPr>
          <w:rFonts w:hint="eastAsia"/>
        </w:rPr>
        <w:t>组织可通过建立将审核员的作为内部审核员的岗位与其正常担任的职责分开或为此职能使用外部人员的过程，确立内部审核的客观性和公正性。</w:t>
      </w:r>
    </w:p>
    <w:p>
      <w:pPr>
        <w:pStyle w:val="20"/>
        <w:ind w:left="422" w:leftChars="0" w:hanging="422"/>
      </w:pPr>
      <w:r>
        <w:rPr>
          <w:rFonts w:hint="eastAsia"/>
          <w:b/>
        </w:rPr>
        <w:t>A.9.3 管理评审</w:t>
      </w:r>
    </w:p>
    <w:p>
      <w:pPr>
        <w:pStyle w:val="23"/>
        <w:ind w:firstLine="420"/>
      </w:pPr>
      <w:r>
        <w:rPr>
          <w:rFonts w:hint="eastAsia"/>
        </w:rPr>
        <w:t>使用于管理评审相关术语应该理解如下：</w:t>
      </w:r>
    </w:p>
    <w:p>
      <w:pPr>
        <w:pStyle w:val="20"/>
        <w:numPr>
          <w:ilvl w:val="0"/>
          <w:numId w:val="87"/>
        </w:numPr>
        <w:ind w:leftChars="0" w:firstLineChars="0"/>
        <w:rPr>
          <w:rFonts w:asciiTheme="minorEastAsia" w:hAnsiTheme="minorEastAsia" w:eastAsiaTheme="minorEastAsia"/>
        </w:rPr>
      </w:pPr>
      <w:r>
        <w:rPr>
          <w:rFonts w:asciiTheme="minorEastAsia" w:hAnsiTheme="minorEastAsia" w:eastAsiaTheme="minorEastAsia"/>
        </w:rPr>
        <w:t>“适宜性”</w:t>
      </w:r>
      <w:r>
        <w:t>指的是职业健康安全管理体系如何适用于组织及其运行、文化和业务系统；</w:t>
      </w:r>
      <w:r>
        <w:rPr>
          <w:rFonts w:hint="eastAsia" w:asciiTheme="minorEastAsia" w:hAnsiTheme="minorEastAsia" w:eastAsiaTheme="minorEastAsia"/>
        </w:rPr>
        <w:t xml:space="preserve"> </w:t>
      </w:r>
    </w:p>
    <w:p>
      <w:pPr>
        <w:pStyle w:val="20"/>
        <w:numPr>
          <w:ilvl w:val="0"/>
          <w:numId w:val="87"/>
        </w:numPr>
        <w:ind w:leftChars="0" w:firstLineChars="0"/>
        <w:rPr>
          <w:rFonts w:asciiTheme="minorEastAsia" w:hAnsiTheme="minorEastAsia" w:eastAsiaTheme="minorEastAsia"/>
        </w:rPr>
      </w:pPr>
      <w:r>
        <w:rPr>
          <w:rFonts w:asciiTheme="minorEastAsia" w:hAnsiTheme="minorEastAsia" w:eastAsiaTheme="minorEastAsia"/>
        </w:rPr>
        <w:t>“充分性”</w:t>
      </w:r>
      <w:r>
        <w:t>指的是职业健康安全管理体系是否正确实施；</w:t>
      </w:r>
    </w:p>
    <w:p>
      <w:pPr>
        <w:pStyle w:val="20"/>
        <w:numPr>
          <w:ilvl w:val="0"/>
          <w:numId w:val="87"/>
        </w:numPr>
        <w:ind w:leftChars="0" w:firstLineChars="0"/>
        <w:rPr>
          <w:rFonts w:asciiTheme="minorEastAsia" w:hAnsiTheme="minorEastAsia" w:eastAsiaTheme="minorEastAsia"/>
        </w:rPr>
      </w:pPr>
      <w:r>
        <w:rPr>
          <w:rFonts w:asciiTheme="minorEastAsia" w:hAnsiTheme="minorEastAsia" w:eastAsiaTheme="minorEastAsia"/>
        </w:rPr>
        <w:t>“有效性”</w:t>
      </w:r>
      <w:r>
        <w:t>指的是职业健康安全管理体系是否正在取得预期结果。</w:t>
      </w:r>
    </w:p>
    <w:p>
      <w:pPr>
        <w:ind w:firstLine="420" w:firstLineChars="200"/>
      </w:pPr>
      <w:r>
        <w:rPr>
          <w:rFonts w:hint="eastAsia"/>
        </w:rPr>
        <w:t>不需要在一次性针对</w:t>
      </w:r>
      <w:r>
        <w:t>9</w:t>
      </w:r>
      <w:r>
        <w:rPr>
          <w:rFonts w:hint="eastAsia"/>
        </w:rPr>
        <w:t xml:space="preserve">.3 a) 至 g ) 所列的议题；组织应该确定何时和如何处理管理评审的议题。 </w:t>
      </w:r>
    </w:p>
    <w:p>
      <w:pPr>
        <w:pStyle w:val="20"/>
        <w:ind w:left="422" w:leftChars="0" w:hanging="422"/>
        <w:rPr>
          <w:b/>
        </w:rPr>
      </w:pPr>
      <w:r>
        <w:rPr>
          <w:rFonts w:hint="eastAsia"/>
          <w:b/>
        </w:rPr>
        <w:t>A.10 改进</w:t>
      </w:r>
    </w:p>
    <w:p>
      <w:pPr>
        <w:pStyle w:val="20"/>
        <w:ind w:left="422" w:leftChars="0" w:hanging="422"/>
      </w:pPr>
      <w:r>
        <w:rPr>
          <w:rFonts w:hint="eastAsia"/>
          <w:b/>
        </w:rPr>
        <w:t>A.10.1 总则</w:t>
      </w:r>
    </w:p>
    <w:p>
      <w:pPr>
        <w:pStyle w:val="23"/>
        <w:ind w:firstLine="420"/>
      </w:pPr>
      <w:r>
        <w:rPr>
          <w:rFonts w:hint="eastAsia"/>
        </w:rPr>
        <w:t xml:space="preserve">在采取改进措施时，组织应当考虑职业健康安全绩效分析和评价、合规性评价、内部审核和管理评审的结果。 </w:t>
      </w:r>
    </w:p>
    <w:p>
      <w:pPr>
        <w:pStyle w:val="23"/>
        <w:ind w:firstLine="420"/>
      </w:pPr>
      <w:r>
        <w:rPr>
          <w:rFonts w:hint="eastAsia"/>
        </w:rPr>
        <w:t>改进的示例包括纠正措施、持续改进、突破性变更、创新和重组。</w:t>
      </w:r>
    </w:p>
    <w:p>
      <w:pPr>
        <w:pStyle w:val="20"/>
        <w:ind w:left="422" w:leftChars="0" w:hanging="422"/>
      </w:pPr>
      <w:r>
        <w:rPr>
          <w:rFonts w:hint="eastAsia"/>
          <w:b/>
        </w:rPr>
        <w:t>A.10.2 事件、不符合和纠正措施</w:t>
      </w:r>
    </w:p>
    <w:p>
      <w:pPr>
        <w:pStyle w:val="23"/>
        <w:ind w:firstLine="420"/>
      </w:pPr>
      <w:r>
        <w:rPr>
          <w:rFonts w:hint="eastAsia"/>
        </w:rPr>
        <w:t>根据组织的要求，分别的过程可以用于事件调查和不符合评审，或可以合并为一个过程。</w:t>
      </w:r>
    </w:p>
    <w:p>
      <w:pPr>
        <w:pStyle w:val="23"/>
        <w:ind w:firstLine="420"/>
      </w:pPr>
      <w:r>
        <w:rPr>
          <w:rFonts w:hint="eastAsia"/>
        </w:rPr>
        <w:t>事件、不符合和纠正措施的示例可包括，但不限于：</w:t>
      </w:r>
    </w:p>
    <w:p>
      <w:pPr>
        <w:pStyle w:val="20"/>
        <w:numPr>
          <w:ilvl w:val="0"/>
          <w:numId w:val="88"/>
        </w:numPr>
        <w:ind w:leftChars="0" w:firstLineChars="0"/>
      </w:pPr>
      <w:r>
        <w:rPr>
          <w:rFonts w:hint="eastAsia"/>
        </w:rPr>
        <w:t>事件：造成伤害或没有伤害的平地跌倒；腿部骨折；石棉沉滞病；听力损伤；可能导致职业健康安全风险的建筑物或车辆的损坏；</w:t>
      </w:r>
    </w:p>
    <w:p>
      <w:pPr>
        <w:pStyle w:val="20"/>
        <w:numPr>
          <w:ilvl w:val="0"/>
          <w:numId w:val="88"/>
        </w:numPr>
        <w:ind w:leftChars="0" w:firstLineChars="0"/>
      </w:pPr>
      <w:r>
        <w:rPr>
          <w:rFonts w:hint="eastAsia"/>
        </w:rPr>
        <w:t>不符合：失去正确功能的防护设备；不满足法律法规和其他要求；不遵循规定的程序；</w:t>
      </w:r>
    </w:p>
    <w:p>
      <w:pPr>
        <w:pStyle w:val="20"/>
        <w:numPr>
          <w:ilvl w:val="0"/>
          <w:numId w:val="88"/>
        </w:numPr>
        <w:ind w:leftChars="0" w:firstLineChars="0"/>
      </w:pPr>
      <w:r>
        <w:rPr>
          <w:rFonts w:hint="eastAsia"/>
        </w:rPr>
        <w:t>纠正措施(如控制措施的层级所示；见 8.1.2)：消除危险源；用较低危险的物质替代；重新设计或修改设备或工具；制定程序；提升受影响的工作人员的能力；改变使用频率；使用个体防护装备。</w:t>
      </w:r>
    </w:p>
    <w:p>
      <w:pPr>
        <w:pStyle w:val="23"/>
        <w:ind w:firstLine="420"/>
      </w:pPr>
      <w:r>
        <w:rPr>
          <w:rFonts w:hint="eastAsia"/>
        </w:rPr>
        <w:t>根本原因分析是指，通过询问发生什么、如何发生和为什么发生，发现与事件或不符合有关的所有可能因素的实践，为防止再次发生可能采取的措施提供输入。</w:t>
      </w:r>
    </w:p>
    <w:p>
      <w:pPr>
        <w:pStyle w:val="23"/>
        <w:ind w:firstLine="420"/>
      </w:pPr>
      <w:r>
        <w:rPr>
          <w:rFonts w:hint="eastAsia"/>
        </w:rPr>
        <w:t xml:space="preserve">当确定事件或不符合的根本原因时, 组织应当使用与被分析的事件或不符合的性质相适宜的方法。根本原因分析的焦点是预防。该分析能够识别多个引起失效的因素, 包括与沟通、能力、疲劳、设备或程序有关的因素。 </w:t>
      </w:r>
    </w:p>
    <w:p>
      <w:pPr>
        <w:pStyle w:val="23"/>
        <w:ind w:firstLine="420"/>
      </w:pPr>
      <w:r>
        <w:rPr>
          <w:rFonts w:hint="eastAsia"/>
        </w:rPr>
        <w:t>纠正措施（见</w:t>
      </w:r>
      <w:r>
        <w:t>9</w:t>
      </w:r>
      <w:r>
        <w:rPr>
          <w:rFonts w:hint="eastAsia"/>
        </w:rPr>
        <w:t>.2 f）有效性的评审是指，实施的纠正措施充分控制根本原因的程度。</w:t>
      </w:r>
    </w:p>
    <w:p>
      <w:pPr>
        <w:pStyle w:val="20"/>
        <w:ind w:left="422" w:leftChars="0" w:hanging="422"/>
      </w:pPr>
      <w:r>
        <w:rPr>
          <w:rFonts w:hint="eastAsia"/>
          <w:b/>
        </w:rPr>
        <w:t>A.10.3 持续改进</w:t>
      </w:r>
    </w:p>
    <w:p>
      <w:pPr>
        <w:pStyle w:val="23"/>
        <w:ind w:firstLine="420"/>
      </w:pPr>
      <w:r>
        <w:rPr>
          <w:rFonts w:hint="eastAsia"/>
        </w:rPr>
        <w:t>持续改进问题的示例包括，但不限于：</w:t>
      </w:r>
    </w:p>
    <w:p>
      <w:pPr>
        <w:pStyle w:val="20"/>
        <w:numPr>
          <w:ilvl w:val="0"/>
          <w:numId w:val="89"/>
        </w:numPr>
        <w:ind w:leftChars="0" w:firstLineChars="0"/>
      </w:pPr>
      <w:r>
        <w:rPr>
          <w:rFonts w:hint="eastAsia"/>
        </w:rPr>
        <w:t xml:space="preserve">新技术; </w:t>
      </w:r>
    </w:p>
    <w:p>
      <w:pPr>
        <w:pStyle w:val="20"/>
        <w:numPr>
          <w:ilvl w:val="0"/>
          <w:numId w:val="89"/>
        </w:numPr>
        <w:ind w:leftChars="0" w:firstLineChars="0"/>
      </w:pPr>
      <w:r>
        <w:rPr>
          <w:rFonts w:hint="eastAsia"/>
        </w:rPr>
        <w:t>组织内部和外部的良好实践；</w:t>
      </w:r>
    </w:p>
    <w:p>
      <w:pPr>
        <w:pStyle w:val="20"/>
        <w:numPr>
          <w:ilvl w:val="0"/>
          <w:numId w:val="89"/>
        </w:numPr>
        <w:ind w:leftChars="0" w:firstLineChars="0"/>
      </w:pPr>
      <w:r>
        <w:rPr>
          <w:rFonts w:hint="eastAsia"/>
        </w:rPr>
        <w:t>相关方提出的建议和推荐；</w:t>
      </w:r>
    </w:p>
    <w:p>
      <w:pPr>
        <w:pStyle w:val="20"/>
        <w:numPr>
          <w:ilvl w:val="0"/>
          <w:numId w:val="89"/>
        </w:numPr>
        <w:ind w:leftChars="0" w:firstLineChars="0"/>
      </w:pPr>
      <w:r>
        <w:rPr>
          <w:rFonts w:hint="eastAsia"/>
        </w:rPr>
        <w:t>职业健康安全相关问题的新的知识和理解；</w:t>
      </w:r>
    </w:p>
    <w:p>
      <w:pPr>
        <w:pStyle w:val="20"/>
        <w:numPr>
          <w:ilvl w:val="0"/>
          <w:numId w:val="89"/>
        </w:numPr>
        <w:ind w:leftChars="0" w:firstLineChars="0"/>
      </w:pPr>
      <w:r>
        <w:rPr>
          <w:rFonts w:hint="eastAsia"/>
        </w:rPr>
        <w:t>新的或改进的材料；</w:t>
      </w:r>
    </w:p>
    <w:p>
      <w:pPr>
        <w:pStyle w:val="20"/>
        <w:numPr>
          <w:ilvl w:val="0"/>
          <w:numId w:val="89"/>
        </w:numPr>
        <w:ind w:leftChars="0" w:firstLineChars="0"/>
      </w:pPr>
      <w:r>
        <w:rPr>
          <w:rFonts w:hint="eastAsia"/>
        </w:rPr>
        <w:t>员工能力或技能的变化；</w:t>
      </w:r>
    </w:p>
    <w:p>
      <w:pPr>
        <w:pStyle w:val="20"/>
        <w:numPr>
          <w:ilvl w:val="0"/>
          <w:numId w:val="89"/>
        </w:numPr>
        <w:ind w:leftChars="0" w:firstLineChars="0"/>
      </w:pPr>
      <w:r>
        <w:rPr>
          <w:rFonts w:hint="eastAsia"/>
        </w:rPr>
        <w:t>用较少的资源（如简化、流畅化等)取得改进的绩效。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7F56"/>
    <w:multiLevelType w:val="multilevel"/>
    <w:tmpl w:val="00427F56"/>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903831"/>
    <w:multiLevelType w:val="multilevel"/>
    <w:tmpl w:val="00903831"/>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01AC53B0"/>
    <w:multiLevelType w:val="multilevel"/>
    <w:tmpl w:val="01AC53B0"/>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285C2B"/>
    <w:multiLevelType w:val="multilevel"/>
    <w:tmpl w:val="02285C2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24426AC"/>
    <w:multiLevelType w:val="multilevel"/>
    <w:tmpl w:val="024426A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24A0CEA"/>
    <w:multiLevelType w:val="multilevel"/>
    <w:tmpl w:val="024A0CEA"/>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033C5355"/>
    <w:multiLevelType w:val="multilevel"/>
    <w:tmpl w:val="033C5355"/>
    <w:lvl w:ilvl="0" w:tentative="0">
      <w:start w:val="1"/>
      <w:numFmt w:val="bullet"/>
      <w:lvlText w:val="—"/>
      <w:lvlJc w:val="left"/>
      <w:pPr>
        <w:ind w:left="840" w:hanging="420"/>
      </w:pPr>
      <w:rPr>
        <w:rFonts w:hint="eastAsia" w:ascii="宋体" w:hAnsi="宋体" w:eastAsia="宋体"/>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060A67B7"/>
    <w:multiLevelType w:val="multilevel"/>
    <w:tmpl w:val="060A67B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68B2EF9"/>
    <w:multiLevelType w:val="multilevel"/>
    <w:tmpl w:val="068B2EF9"/>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6C55C3C"/>
    <w:multiLevelType w:val="multilevel"/>
    <w:tmpl w:val="06C55C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06FA4CEB"/>
    <w:multiLevelType w:val="multilevel"/>
    <w:tmpl w:val="06FA4CE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8F42390"/>
    <w:multiLevelType w:val="multilevel"/>
    <w:tmpl w:val="08F42390"/>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0B097F72"/>
    <w:multiLevelType w:val="multilevel"/>
    <w:tmpl w:val="0B097F7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1A21859"/>
    <w:multiLevelType w:val="multilevel"/>
    <w:tmpl w:val="11A2185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13A14798"/>
    <w:multiLevelType w:val="multilevel"/>
    <w:tmpl w:val="13A14798"/>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15050454"/>
    <w:multiLevelType w:val="multilevel"/>
    <w:tmpl w:val="1505045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17E156D6"/>
    <w:multiLevelType w:val="multilevel"/>
    <w:tmpl w:val="17E156D6"/>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B1362DB"/>
    <w:multiLevelType w:val="multilevel"/>
    <w:tmpl w:val="1B1362D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8">
    <w:nsid w:val="1BC805EA"/>
    <w:multiLevelType w:val="multilevel"/>
    <w:tmpl w:val="1BC805E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1C0A5DB0"/>
    <w:multiLevelType w:val="multilevel"/>
    <w:tmpl w:val="1C0A5DB0"/>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C633DDD"/>
    <w:multiLevelType w:val="multilevel"/>
    <w:tmpl w:val="1C633DDD"/>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C634213"/>
    <w:multiLevelType w:val="multilevel"/>
    <w:tmpl w:val="1C634213"/>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D155D65"/>
    <w:multiLevelType w:val="multilevel"/>
    <w:tmpl w:val="1D155D6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1EC517CD"/>
    <w:multiLevelType w:val="multilevel"/>
    <w:tmpl w:val="1EC517C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4">
    <w:nsid w:val="21FC7037"/>
    <w:multiLevelType w:val="multilevel"/>
    <w:tmpl w:val="21FC7037"/>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26C3E07"/>
    <w:multiLevelType w:val="multilevel"/>
    <w:tmpl w:val="226C3E07"/>
    <w:lvl w:ilvl="0" w:tentative="0">
      <w:start w:val="1"/>
      <w:numFmt w:val="decimal"/>
      <w:lvlText w:val="%1)"/>
      <w:lvlJc w:val="left"/>
      <w:pPr>
        <w:ind w:left="1140" w:hanging="420"/>
      </w:p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6">
    <w:nsid w:val="23117CFF"/>
    <w:multiLevelType w:val="multilevel"/>
    <w:tmpl w:val="23117CF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7">
    <w:nsid w:val="24411B87"/>
    <w:multiLevelType w:val="multilevel"/>
    <w:tmpl w:val="24411B8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25061EB5"/>
    <w:multiLevelType w:val="multilevel"/>
    <w:tmpl w:val="25061EB5"/>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8202107"/>
    <w:multiLevelType w:val="multilevel"/>
    <w:tmpl w:val="2820210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28701872"/>
    <w:multiLevelType w:val="multilevel"/>
    <w:tmpl w:val="2870187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288C4F83"/>
    <w:multiLevelType w:val="multilevel"/>
    <w:tmpl w:val="288C4F8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2">
    <w:nsid w:val="29D74DE8"/>
    <w:multiLevelType w:val="multilevel"/>
    <w:tmpl w:val="29D74DE8"/>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2A943942"/>
    <w:multiLevelType w:val="multilevel"/>
    <w:tmpl w:val="2A94394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2BED4D71"/>
    <w:multiLevelType w:val="multilevel"/>
    <w:tmpl w:val="2BED4D71"/>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D490E10"/>
    <w:multiLevelType w:val="multilevel"/>
    <w:tmpl w:val="2D490E1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2E1939CD"/>
    <w:multiLevelType w:val="multilevel"/>
    <w:tmpl w:val="2E1939C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2E760E79"/>
    <w:multiLevelType w:val="multilevel"/>
    <w:tmpl w:val="2E760E79"/>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8">
    <w:nsid w:val="304C14BE"/>
    <w:multiLevelType w:val="multilevel"/>
    <w:tmpl w:val="304C14BE"/>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315C61E0"/>
    <w:multiLevelType w:val="multilevel"/>
    <w:tmpl w:val="315C61E0"/>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0">
    <w:nsid w:val="3476402A"/>
    <w:multiLevelType w:val="multilevel"/>
    <w:tmpl w:val="3476402A"/>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1">
    <w:nsid w:val="34A315BF"/>
    <w:multiLevelType w:val="multilevel"/>
    <w:tmpl w:val="34A315B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2">
    <w:nsid w:val="39BD3D04"/>
    <w:multiLevelType w:val="multilevel"/>
    <w:tmpl w:val="39BD3D0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3AA86DCB"/>
    <w:multiLevelType w:val="multilevel"/>
    <w:tmpl w:val="3AA86DCB"/>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B0E5955"/>
    <w:multiLevelType w:val="multilevel"/>
    <w:tmpl w:val="3B0E595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3B3A5901"/>
    <w:multiLevelType w:val="multilevel"/>
    <w:tmpl w:val="3B3A5901"/>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3B5855E5"/>
    <w:multiLevelType w:val="multilevel"/>
    <w:tmpl w:val="3B5855E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3BA732B0"/>
    <w:multiLevelType w:val="multilevel"/>
    <w:tmpl w:val="3BA732B0"/>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3E1B525A"/>
    <w:multiLevelType w:val="multilevel"/>
    <w:tmpl w:val="3E1B525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4822109F"/>
    <w:multiLevelType w:val="multilevel"/>
    <w:tmpl w:val="4822109F"/>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0">
    <w:nsid w:val="4A486C1E"/>
    <w:multiLevelType w:val="multilevel"/>
    <w:tmpl w:val="4A486C1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4B4C5D5A"/>
    <w:multiLevelType w:val="multilevel"/>
    <w:tmpl w:val="4B4C5D5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4C535EEF"/>
    <w:multiLevelType w:val="multilevel"/>
    <w:tmpl w:val="4C535EE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4CBF713C"/>
    <w:multiLevelType w:val="multilevel"/>
    <w:tmpl w:val="4CBF713C"/>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4">
    <w:nsid w:val="4CCC61F4"/>
    <w:multiLevelType w:val="multilevel"/>
    <w:tmpl w:val="4CCC61F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4DD51E3C"/>
    <w:multiLevelType w:val="multilevel"/>
    <w:tmpl w:val="4DD51E3C"/>
    <w:lvl w:ilvl="0" w:tentative="0">
      <w:start w:val="1"/>
      <w:numFmt w:val="lowerLetter"/>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56">
    <w:nsid w:val="4E4E46FB"/>
    <w:multiLevelType w:val="multilevel"/>
    <w:tmpl w:val="4E4E46FB"/>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4EBB1D67"/>
    <w:multiLevelType w:val="multilevel"/>
    <w:tmpl w:val="4EBB1D6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8">
    <w:nsid w:val="51B12A1B"/>
    <w:multiLevelType w:val="multilevel"/>
    <w:tmpl w:val="51B12A1B"/>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9">
    <w:nsid w:val="52DB505D"/>
    <w:multiLevelType w:val="multilevel"/>
    <w:tmpl w:val="52DB505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0">
    <w:nsid w:val="53261A1A"/>
    <w:multiLevelType w:val="multilevel"/>
    <w:tmpl w:val="53261A1A"/>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564C6DCF"/>
    <w:multiLevelType w:val="multilevel"/>
    <w:tmpl w:val="564C6DC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2">
    <w:nsid w:val="56DE5A6D"/>
    <w:multiLevelType w:val="multilevel"/>
    <w:tmpl w:val="56DE5A6D"/>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3">
    <w:nsid w:val="578137EA"/>
    <w:multiLevelType w:val="multilevel"/>
    <w:tmpl w:val="578137EA"/>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4">
    <w:nsid w:val="5AD60789"/>
    <w:multiLevelType w:val="multilevel"/>
    <w:tmpl w:val="5AD6078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5">
    <w:nsid w:val="5CF325F4"/>
    <w:multiLevelType w:val="multilevel"/>
    <w:tmpl w:val="5CF325F4"/>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6">
    <w:nsid w:val="5D08390E"/>
    <w:multiLevelType w:val="multilevel"/>
    <w:tmpl w:val="5D08390E"/>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7">
    <w:nsid w:val="61AC3CFE"/>
    <w:multiLevelType w:val="multilevel"/>
    <w:tmpl w:val="61AC3CFE"/>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61DB66E0"/>
    <w:multiLevelType w:val="multilevel"/>
    <w:tmpl w:val="61DB66E0"/>
    <w:lvl w:ilvl="0" w:tentative="0">
      <w:start w:val="1"/>
      <w:numFmt w:val="lowerLetter"/>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9">
    <w:nsid w:val="628D04FB"/>
    <w:multiLevelType w:val="multilevel"/>
    <w:tmpl w:val="628D04F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0">
    <w:nsid w:val="6350366A"/>
    <w:multiLevelType w:val="multilevel"/>
    <w:tmpl w:val="6350366A"/>
    <w:lvl w:ilvl="0" w:tentative="0">
      <w:start w:val="1"/>
      <w:numFmt w:val="none"/>
      <w:pStyle w:val="22"/>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1">
    <w:nsid w:val="670E4F73"/>
    <w:multiLevelType w:val="multilevel"/>
    <w:tmpl w:val="670E4F7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2">
    <w:nsid w:val="688C168B"/>
    <w:multiLevelType w:val="multilevel"/>
    <w:tmpl w:val="688C168B"/>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3">
    <w:nsid w:val="68A95A85"/>
    <w:multiLevelType w:val="multilevel"/>
    <w:tmpl w:val="68A95A8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4">
    <w:nsid w:val="6BFF76B3"/>
    <w:multiLevelType w:val="multilevel"/>
    <w:tmpl w:val="6BFF76B3"/>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6C2F0CCF"/>
    <w:multiLevelType w:val="multilevel"/>
    <w:tmpl w:val="6C2F0CCF"/>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6">
    <w:nsid w:val="6CF00A1D"/>
    <w:multiLevelType w:val="multilevel"/>
    <w:tmpl w:val="6CF00A1D"/>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6FAB4682"/>
    <w:multiLevelType w:val="multilevel"/>
    <w:tmpl w:val="6FAB468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8">
    <w:nsid w:val="717442B5"/>
    <w:multiLevelType w:val="multilevel"/>
    <w:tmpl w:val="717442B5"/>
    <w:lvl w:ilvl="0" w:tentative="0">
      <w:start w:val="1"/>
      <w:numFmt w:val="bullet"/>
      <w:lvlText w:val="—"/>
      <w:lvlJc w:val="left"/>
      <w:pPr>
        <w:ind w:left="840" w:hanging="420"/>
      </w:pPr>
      <w:rPr>
        <w:rFonts w:hint="eastAsia" w:ascii="宋体" w:hAnsi="宋体" w:eastAsia="宋体"/>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9">
    <w:nsid w:val="71B50F9D"/>
    <w:multiLevelType w:val="multilevel"/>
    <w:tmpl w:val="71B50F9D"/>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732E7BB2"/>
    <w:multiLevelType w:val="multilevel"/>
    <w:tmpl w:val="732E7BB2"/>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7356686E"/>
    <w:multiLevelType w:val="multilevel"/>
    <w:tmpl w:val="7356686E"/>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735E2B5B"/>
    <w:multiLevelType w:val="multilevel"/>
    <w:tmpl w:val="735E2B5B"/>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76933334"/>
    <w:multiLevelType w:val="multilevel"/>
    <w:tmpl w:val="76933334"/>
    <w:lvl w:ilvl="0" w:tentative="0">
      <w:start w:val="1"/>
      <w:numFmt w:val="none"/>
      <w:pStyle w:val="24"/>
      <w:lvlText w:val="%1——"/>
      <w:lvlJc w:val="left"/>
      <w:pPr>
        <w:tabs>
          <w:tab w:val="left" w:pos="1287"/>
        </w:tabs>
        <w:ind w:left="987" w:hanging="420"/>
      </w:pPr>
      <w:rPr>
        <w:rFonts w:hint="eastAsia"/>
      </w:rPr>
    </w:lvl>
    <w:lvl w:ilvl="1" w:tentative="0">
      <w:start w:val="1"/>
      <w:numFmt w:val="lowerLetter"/>
      <w:lvlText w:val="%2)"/>
      <w:lvlJc w:val="left"/>
      <w:pPr>
        <w:tabs>
          <w:tab w:val="left" w:pos="987"/>
        </w:tabs>
        <w:ind w:left="987" w:hanging="420"/>
      </w:pPr>
    </w:lvl>
    <w:lvl w:ilvl="2" w:tentative="0">
      <w:start w:val="1"/>
      <w:numFmt w:val="lowerRoman"/>
      <w:lvlText w:val="%3."/>
      <w:lvlJc w:val="right"/>
      <w:pPr>
        <w:tabs>
          <w:tab w:val="left" w:pos="1407"/>
        </w:tabs>
        <w:ind w:left="1407" w:hanging="420"/>
      </w:pPr>
    </w:lvl>
    <w:lvl w:ilvl="3" w:tentative="0">
      <w:start w:val="1"/>
      <w:numFmt w:val="decimal"/>
      <w:lvlText w:val="%4."/>
      <w:lvlJc w:val="left"/>
      <w:pPr>
        <w:tabs>
          <w:tab w:val="left" w:pos="1827"/>
        </w:tabs>
        <w:ind w:left="1827" w:hanging="420"/>
      </w:pPr>
    </w:lvl>
    <w:lvl w:ilvl="4" w:tentative="0">
      <w:start w:val="1"/>
      <w:numFmt w:val="lowerLetter"/>
      <w:lvlText w:val="%5)"/>
      <w:lvlJc w:val="left"/>
      <w:pPr>
        <w:tabs>
          <w:tab w:val="left" w:pos="2247"/>
        </w:tabs>
        <w:ind w:left="2247" w:hanging="420"/>
      </w:pPr>
    </w:lvl>
    <w:lvl w:ilvl="5" w:tentative="0">
      <w:start w:val="1"/>
      <w:numFmt w:val="lowerRoman"/>
      <w:lvlText w:val="%6."/>
      <w:lvlJc w:val="right"/>
      <w:pPr>
        <w:tabs>
          <w:tab w:val="left" w:pos="2667"/>
        </w:tabs>
        <w:ind w:left="2667" w:hanging="420"/>
      </w:pPr>
    </w:lvl>
    <w:lvl w:ilvl="6" w:tentative="0">
      <w:start w:val="1"/>
      <w:numFmt w:val="decimal"/>
      <w:lvlText w:val="%7."/>
      <w:lvlJc w:val="left"/>
      <w:pPr>
        <w:tabs>
          <w:tab w:val="left" w:pos="3087"/>
        </w:tabs>
        <w:ind w:left="3087" w:hanging="420"/>
      </w:pPr>
    </w:lvl>
    <w:lvl w:ilvl="7" w:tentative="0">
      <w:start w:val="1"/>
      <w:numFmt w:val="lowerLetter"/>
      <w:lvlText w:val="%8)"/>
      <w:lvlJc w:val="left"/>
      <w:pPr>
        <w:tabs>
          <w:tab w:val="left" w:pos="3507"/>
        </w:tabs>
        <w:ind w:left="3507" w:hanging="420"/>
      </w:pPr>
    </w:lvl>
    <w:lvl w:ilvl="8" w:tentative="0">
      <w:start w:val="1"/>
      <w:numFmt w:val="lowerRoman"/>
      <w:lvlText w:val="%9."/>
      <w:lvlJc w:val="right"/>
      <w:pPr>
        <w:tabs>
          <w:tab w:val="left" w:pos="3927"/>
        </w:tabs>
        <w:ind w:left="3927" w:hanging="420"/>
      </w:pPr>
    </w:lvl>
  </w:abstractNum>
  <w:abstractNum w:abstractNumId="84">
    <w:nsid w:val="76D34948"/>
    <w:multiLevelType w:val="multilevel"/>
    <w:tmpl w:val="76D3494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5">
    <w:nsid w:val="789E1B05"/>
    <w:multiLevelType w:val="multilevel"/>
    <w:tmpl w:val="789E1B05"/>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6">
    <w:nsid w:val="7BA1356E"/>
    <w:multiLevelType w:val="multilevel"/>
    <w:tmpl w:val="7BA1356E"/>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7C983085"/>
    <w:multiLevelType w:val="multilevel"/>
    <w:tmpl w:val="7C983085"/>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7F3C074C"/>
    <w:multiLevelType w:val="multilevel"/>
    <w:tmpl w:val="7F3C074C"/>
    <w:lvl w:ilvl="0" w:tentative="0">
      <w:start w:val="1"/>
      <w:numFmt w:val="lowerLetter"/>
      <w:lvlText w:val="%1)"/>
      <w:lvlJc w:val="left"/>
      <w:pPr>
        <w:tabs>
          <w:tab w:val="left" w:pos="780"/>
        </w:tabs>
        <w:ind w:left="78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0"/>
  </w:num>
  <w:num w:numId="2">
    <w:abstractNumId w:val="83"/>
  </w:num>
  <w:num w:numId="3">
    <w:abstractNumId w:val="68"/>
  </w:num>
  <w:num w:numId="4">
    <w:abstractNumId w:val="78"/>
  </w:num>
  <w:num w:numId="5">
    <w:abstractNumId w:val="52"/>
  </w:num>
  <w:num w:numId="6">
    <w:abstractNumId w:val="65"/>
  </w:num>
  <w:num w:numId="7">
    <w:abstractNumId w:val="75"/>
  </w:num>
  <w:num w:numId="8">
    <w:abstractNumId w:val="55"/>
  </w:num>
  <w:num w:numId="9">
    <w:abstractNumId w:val="15"/>
  </w:num>
  <w:num w:numId="10">
    <w:abstractNumId w:val="71"/>
  </w:num>
  <w:num w:numId="11">
    <w:abstractNumId w:val="44"/>
  </w:num>
  <w:num w:numId="12">
    <w:abstractNumId w:val="42"/>
  </w:num>
  <w:num w:numId="13">
    <w:abstractNumId w:val="14"/>
  </w:num>
  <w:num w:numId="14">
    <w:abstractNumId w:val="4"/>
  </w:num>
  <w:num w:numId="15">
    <w:abstractNumId w:val="61"/>
  </w:num>
  <w:num w:numId="16">
    <w:abstractNumId w:val="17"/>
  </w:num>
  <w:num w:numId="17">
    <w:abstractNumId w:val="49"/>
  </w:num>
  <w:num w:numId="18">
    <w:abstractNumId w:val="29"/>
  </w:num>
  <w:num w:numId="19">
    <w:abstractNumId w:val="46"/>
  </w:num>
  <w:num w:numId="20">
    <w:abstractNumId w:val="23"/>
  </w:num>
  <w:num w:numId="21">
    <w:abstractNumId w:val="26"/>
  </w:num>
  <w:num w:numId="22">
    <w:abstractNumId w:val="1"/>
  </w:num>
  <w:num w:numId="23">
    <w:abstractNumId w:val="73"/>
  </w:num>
  <w:num w:numId="24">
    <w:abstractNumId w:val="59"/>
  </w:num>
  <w:num w:numId="25">
    <w:abstractNumId w:val="25"/>
  </w:num>
  <w:num w:numId="26">
    <w:abstractNumId w:val="27"/>
  </w:num>
  <w:num w:numId="27">
    <w:abstractNumId w:val="7"/>
  </w:num>
  <w:num w:numId="28">
    <w:abstractNumId w:val="31"/>
  </w:num>
  <w:num w:numId="29">
    <w:abstractNumId w:val="11"/>
  </w:num>
  <w:num w:numId="30">
    <w:abstractNumId w:val="85"/>
  </w:num>
  <w:num w:numId="31">
    <w:abstractNumId w:val="53"/>
  </w:num>
  <w:num w:numId="32">
    <w:abstractNumId w:val="50"/>
  </w:num>
  <w:num w:numId="33">
    <w:abstractNumId w:val="13"/>
  </w:num>
  <w:num w:numId="34">
    <w:abstractNumId w:val="54"/>
  </w:num>
  <w:num w:numId="35">
    <w:abstractNumId w:val="10"/>
  </w:num>
  <w:num w:numId="36">
    <w:abstractNumId w:val="5"/>
  </w:num>
  <w:num w:numId="37">
    <w:abstractNumId w:val="58"/>
  </w:num>
  <w:num w:numId="38">
    <w:abstractNumId w:val="36"/>
  </w:num>
  <w:num w:numId="39">
    <w:abstractNumId w:val="35"/>
  </w:num>
  <w:num w:numId="40">
    <w:abstractNumId w:val="77"/>
  </w:num>
  <w:num w:numId="41">
    <w:abstractNumId w:val="33"/>
  </w:num>
  <w:num w:numId="42">
    <w:abstractNumId w:val="64"/>
  </w:num>
  <w:num w:numId="43">
    <w:abstractNumId w:val="30"/>
  </w:num>
  <w:num w:numId="44">
    <w:abstractNumId w:val="72"/>
  </w:num>
  <w:num w:numId="45">
    <w:abstractNumId w:val="18"/>
  </w:num>
  <w:num w:numId="46">
    <w:abstractNumId w:val="47"/>
  </w:num>
  <w:num w:numId="47">
    <w:abstractNumId w:val="51"/>
  </w:num>
  <w:num w:numId="48">
    <w:abstractNumId w:val="9"/>
  </w:num>
  <w:num w:numId="49">
    <w:abstractNumId w:val="84"/>
  </w:num>
  <w:num w:numId="50">
    <w:abstractNumId w:val="22"/>
  </w:num>
  <w:num w:numId="51">
    <w:abstractNumId w:val="37"/>
  </w:num>
  <w:num w:numId="52">
    <w:abstractNumId w:val="57"/>
  </w:num>
  <w:num w:numId="53">
    <w:abstractNumId w:val="12"/>
  </w:num>
  <w:num w:numId="54">
    <w:abstractNumId w:val="41"/>
  </w:num>
  <w:num w:numId="55">
    <w:abstractNumId w:val="62"/>
  </w:num>
  <w:num w:numId="56">
    <w:abstractNumId w:val="66"/>
  </w:num>
  <w:num w:numId="57">
    <w:abstractNumId w:val="69"/>
  </w:num>
  <w:num w:numId="58">
    <w:abstractNumId w:val="63"/>
  </w:num>
  <w:num w:numId="59">
    <w:abstractNumId w:val="39"/>
  </w:num>
  <w:num w:numId="60">
    <w:abstractNumId w:val="3"/>
  </w:num>
  <w:num w:numId="61">
    <w:abstractNumId w:val="60"/>
  </w:num>
  <w:num w:numId="62">
    <w:abstractNumId w:val="48"/>
  </w:num>
  <w:num w:numId="63">
    <w:abstractNumId w:val="21"/>
  </w:num>
  <w:num w:numId="64">
    <w:abstractNumId w:val="40"/>
  </w:num>
  <w:num w:numId="65">
    <w:abstractNumId w:val="88"/>
  </w:num>
  <w:num w:numId="66">
    <w:abstractNumId w:val="38"/>
  </w:num>
  <w:num w:numId="67">
    <w:abstractNumId w:val="82"/>
  </w:num>
  <w:num w:numId="68">
    <w:abstractNumId w:val="2"/>
  </w:num>
  <w:num w:numId="69">
    <w:abstractNumId w:val="28"/>
  </w:num>
  <w:num w:numId="70">
    <w:abstractNumId w:val="24"/>
  </w:num>
  <w:num w:numId="71">
    <w:abstractNumId w:val="87"/>
  </w:num>
  <w:num w:numId="72">
    <w:abstractNumId w:val="56"/>
  </w:num>
  <w:num w:numId="73">
    <w:abstractNumId w:val="74"/>
  </w:num>
  <w:num w:numId="74">
    <w:abstractNumId w:val="19"/>
  </w:num>
  <w:num w:numId="75">
    <w:abstractNumId w:val="43"/>
  </w:num>
  <w:num w:numId="76">
    <w:abstractNumId w:val="16"/>
  </w:num>
  <w:num w:numId="77">
    <w:abstractNumId w:val="20"/>
  </w:num>
  <w:num w:numId="78">
    <w:abstractNumId w:val="80"/>
  </w:num>
  <w:num w:numId="79">
    <w:abstractNumId w:val="0"/>
  </w:num>
  <w:num w:numId="80">
    <w:abstractNumId w:val="8"/>
  </w:num>
  <w:num w:numId="81">
    <w:abstractNumId w:val="6"/>
  </w:num>
  <w:num w:numId="82">
    <w:abstractNumId w:val="79"/>
  </w:num>
  <w:num w:numId="83">
    <w:abstractNumId w:val="67"/>
  </w:num>
  <w:num w:numId="84">
    <w:abstractNumId w:val="86"/>
  </w:num>
  <w:num w:numId="85">
    <w:abstractNumId w:val="76"/>
  </w:num>
  <w:num w:numId="86">
    <w:abstractNumId w:val="81"/>
  </w:num>
  <w:num w:numId="87">
    <w:abstractNumId w:val="45"/>
  </w:num>
  <w:num w:numId="88">
    <w:abstractNumId w:val="34"/>
  </w:num>
  <w:num w:numId="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81"/>
    <w:rsid w:val="00002957"/>
    <w:rsid w:val="00007C0F"/>
    <w:rsid w:val="000313E3"/>
    <w:rsid w:val="000339A9"/>
    <w:rsid w:val="000432A0"/>
    <w:rsid w:val="00050BF2"/>
    <w:rsid w:val="00051044"/>
    <w:rsid w:val="000555A4"/>
    <w:rsid w:val="00065433"/>
    <w:rsid w:val="00067C76"/>
    <w:rsid w:val="00075A02"/>
    <w:rsid w:val="000853E6"/>
    <w:rsid w:val="000A1C36"/>
    <w:rsid w:val="000A1C81"/>
    <w:rsid w:val="000A2F5C"/>
    <w:rsid w:val="000A32FA"/>
    <w:rsid w:val="000A78ED"/>
    <w:rsid w:val="000B0A45"/>
    <w:rsid w:val="000C1444"/>
    <w:rsid w:val="000D120E"/>
    <w:rsid w:val="0010607E"/>
    <w:rsid w:val="00106F3E"/>
    <w:rsid w:val="0011057D"/>
    <w:rsid w:val="00111AF7"/>
    <w:rsid w:val="00112542"/>
    <w:rsid w:val="001200E1"/>
    <w:rsid w:val="00123E48"/>
    <w:rsid w:val="00124002"/>
    <w:rsid w:val="0012628B"/>
    <w:rsid w:val="0012772C"/>
    <w:rsid w:val="00135BED"/>
    <w:rsid w:val="0014607C"/>
    <w:rsid w:val="0014763A"/>
    <w:rsid w:val="00155F06"/>
    <w:rsid w:val="0016363F"/>
    <w:rsid w:val="001659D9"/>
    <w:rsid w:val="00171DE0"/>
    <w:rsid w:val="00172228"/>
    <w:rsid w:val="0018011D"/>
    <w:rsid w:val="001932D4"/>
    <w:rsid w:val="001B01DF"/>
    <w:rsid w:val="001C53B5"/>
    <w:rsid w:val="001D1EA4"/>
    <w:rsid w:val="001D7829"/>
    <w:rsid w:val="001D7BA0"/>
    <w:rsid w:val="001E296B"/>
    <w:rsid w:val="001E2F4D"/>
    <w:rsid w:val="001E400C"/>
    <w:rsid w:val="001E62FD"/>
    <w:rsid w:val="001E6C2B"/>
    <w:rsid w:val="001F27B5"/>
    <w:rsid w:val="001F65C6"/>
    <w:rsid w:val="00203F7C"/>
    <w:rsid w:val="00207D06"/>
    <w:rsid w:val="002201B9"/>
    <w:rsid w:val="0022072B"/>
    <w:rsid w:val="00222EBD"/>
    <w:rsid w:val="00237EB6"/>
    <w:rsid w:val="00245C3B"/>
    <w:rsid w:val="002477F3"/>
    <w:rsid w:val="00247D46"/>
    <w:rsid w:val="002531A0"/>
    <w:rsid w:val="00260F0B"/>
    <w:rsid w:val="0026723A"/>
    <w:rsid w:val="0027311C"/>
    <w:rsid w:val="00273339"/>
    <w:rsid w:val="00275485"/>
    <w:rsid w:val="00284D46"/>
    <w:rsid w:val="00286241"/>
    <w:rsid w:val="00295709"/>
    <w:rsid w:val="002A4DF9"/>
    <w:rsid w:val="002B19B4"/>
    <w:rsid w:val="002B2203"/>
    <w:rsid w:val="002B636C"/>
    <w:rsid w:val="002C1B60"/>
    <w:rsid w:val="002C6BC0"/>
    <w:rsid w:val="002D0F83"/>
    <w:rsid w:val="002D57AD"/>
    <w:rsid w:val="002E39EA"/>
    <w:rsid w:val="002E7B60"/>
    <w:rsid w:val="002F13D4"/>
    <w:rsid w:val="002F380C"/>
    <w:rsid w:val="003042B2"/>
    <w:rsid w:val="00305D83"/>
    <w:rsid w:val="003066BA"/>
    <w:rsid w:val="00306FAD"/>
    <w:rsid w:val="00317CA0"/>
    <w:rsid w:val="00320590"/>
    <w:rsid w:val="0032182A"/>
    <w:rsid w:val="00332155"/>
    <w:rsid w:val="00337D3F"/>
    <w:rsid w:val="0035602D"/>
    <w:rsid w:val="0035691B"/>
    <w:rsid w:val="00356E81"/>
    <w:rsid w:val="00360BE7"/>
    <w:rsid w:val="003648C4"/>
    <w:rsid w:val="00366052"/>
    <w:rsid w:val="003663DA"/>
    <w:rsid w:val="00371A95"/>
    <w:rsid w:val="00374918"/>
    <w:rsid w:val="00377677"/>
    <w:rsid w:val="00380F98"/>
    <w:rsid w:val="00396A13"/>
    <w:rsid w:val="003A2A75"/>
    <w:rsid w:val="003B4D90"/>
    <w:rsid w:val="003C055B"/>
    <w:rsid w:val="003C1A40"/>
    <w:rsid w:val="003D2265"/>
    <w:rsid w:val="003D26BE"/>
    <w:rsid w:val="003D47FD"/>
    <w:rsid w:val="003D486C"/>
    <w:rsid w:val="003E1FEB"/>
    <w:rsid w:val="003F3B9F"/>
    <w:rsid w:val="003F3D6C"/>
    <w:rsid w:val="003F5681"/>
    <w:rsid w:val="004212F7"/>
    <w:rsid w:val="004214BE"/>
    <w:rsid w:val="00427A2B"/>
    <w:rsid w:val="00440939"/>
    <w:rsid w:val="00442EA5"/>
    <w:rsid w:val="00444431"/>
    <w:rsid w:val="004453C5"/>
    <w:rsid w:val="00455828"/>
    <w:rsid w:val="00456E0C"/>
    <w:rsid w:val="00474266"/>
    <w:rsid w:val="00474F1C"/>
    <w:rsid w:val="00477AEB"/>
    <w:rsid w:val="00480E39"/>
    <w:rsid w:val="00485969"/>
    <w:rsid w:val="004862C0"/>
    <w:rsid w:val="00495ECA"/>
    <w:rsid w:val="004A06DE"/>
    <w:rsid w:val="004A41FF"/>
    <w:rsid w:val="004B587D"/>
    <w:rsid w:val="004B64CE"/>
    <w:rsid w:val="004D054B"/>
    <w:rsid w:val="004D2901"/>
    <w:rsid w:val="004D37FC"/>
    <w:rsid w:val="004E3643"/>
    <w:rsid w:val="004F020D"/>
    <w:rsid w:val="00501B26"/>
    <w:rsid w:val="00503300"/>
    <w:rsid w:val="0050731F"/>
    <w:rsid w:val="00512EBA"/>
    <w:rsid w:val="00537F17"/>
    <w:rsid w:val="00543818"/>
    <w:rsid w:val="00552310"/>
    <w:rsid w:val="00564BA0"/>
    <w:rsid w:val="00574FF2"/>
    <w:rsid w:val="00575E8D"/>
    <w:rsid w:val="00576C06"/>
    <w:rsid w:val="00582CA8"/>
    <w:rsid w:val="005871EB"/>
    <w:rsid w:val="005A5B3A"/>
    <w:rsid w:val="005B23EF"/>
    <w:rsid w:val="005D2A29"/>
    <w:rsid w:val="005D4274"/>
    <w:rsid w:val="005D724B"/>
    <w:rsid w:val="005D765B"/>
    <w:rsid w:val="005E058D"/>
    <w:rsid w:val="005E22A7"/>
    <w:rsid w:val="005F0D1D"/>
    <w:rsid w:val="005F783F"/>
    <w:rsid w:val="00603A8A"/>
    <w:rsid w:val="006050FA"/>
    <w:rsid w:val="006200C7"/>
    <w:rsid w:val="006219C6"/>
    <w:rsid w:val="006240B6"/>
    <w:rsid w:val="006328C9"/>
    <w:rsid w:val="0064220C"/>
    <w:rsid w:val="00643957"/>
    <w:rsid w:val="00646B57"/>
    <w:rsid w:val="00650D70"/>
    <w:rsid w:val="00652516"/>
    <w:rsid w:val="006560EE"/>
    <w:rsid w:val="006562AA"/>
    <w:rsid w:val="006579DE"/>
    <w:rsid w:val="0066544A"/>
    <w:rsid w:val="006748F3"/>
    <w:rsid w:val="006769C6"/>
    <w:rsid w:val="00680F2C"/>
    <w:rsid w:val="0069115B"/>
    <w:rsid w:val="006951AB"/>
    <w:rsid w:val="006A0F85"/>
    <w:rsid w:val="006A3E92"/>
    <w:rsid w:val="006B0D33"/>
    <w:rsid w:val="006B4AB8"/>
    <w:rsid w:val="006B63D0"/>
    <w:rsid w:val="006E04A6"/>
    <w:rsid w:val="006E26B0"/>
    <w:rsid w:val="00705E4F"/>
    <w:rsid w:val="00706518"/>
    <w:rsid w:val="00712CEF"/>
    <w:rsid w:val="00716ABA"/>
    <w:rsid w:val="00716D3B"/>
    <w:rsid w:val="007245E0"/>
    <w:rsid w:val="007255FF"/>
    <w:rsid w:val="0072756C"/>
    <w:rsid w:val="00727778"/>
    <w:rsid w:val="007443BD"/>
    <w:rsid w:val="0074449A"/>
    <w:rsid w:val="007447BF"/>
    <w:rsid w:val="007510DE"/>
    <w:rsid w:val="007565FB"/>
    <w:rsid w:val="00775B6D"/>
    <w:rsid w:val="007A1A06"/>
    <w:rsid w:val="007A41B5"/>
    <w:rsid w:val="007A6D25"/>
    <w:rsid w:val="007B2AE0"/>
    <w:rsid w:val="007C043E"/>
    <w:rsid w:val="007C06BF"/>
    <w:rsid w:val="007D3E6F"/>
    <w:rsid w:val="007D56FB"/>
    <w:rsid w:val="007E1623"/>
    <w:rsid w:val="007E4822"/>
    <w:rsid w:val="007F1302"/>
    <w:rsid w:val="007F1696"/>
    <w:rsid w:val="007F2F1C"/>
    <w:rsid w:val="007F50EB"/>
    <w:rsid w:val="007F6C1D"/>
    <w:rsid w:val="008115F7"/>
    <w:rsid w:val="00817C4F"/>
    <w:rsid w:val="00834A8D"/>
    <w:rsid w:val="0084231F"/>
    <w:rsid w:val="00846CB6"/>
    <w:rsid w:val="00871D2F"/>
    <w:rsid w:val="008738AC"/>
    <w:rsid w:val="008748F6"/>
    <w:rsid w:val="0087782C"/>
    <w:rsid w:val="00880C29"/>
    <w:rsid w:val="00886188"/>
    <w:rsid w:val="00893047"/>
    <w:rsid w:val="00893756"/>
    <w:rsid w:val="008A3494"/>
    <w:rsid w:val="008A657E"/>
    <w:rsid w:val="008A70E7"/>
    <w:rsid w:val="008B4072"/>
    <w:rsid w:val="008C5D2A"/>
    <w:rsid w:val="008D1042"/>
    <w:rsid w:val="008D1E17"/>
    <w:rsid w:val="008D2BE9"/>
    <w:rsid w:val="008D5ADF"/>
    <w:rsid w:val="008E249D"/>
    <w:rsid w:val="008F4290"/>
    <w:rsid w:val="008F60C0"/>
    <w:rsid w:val="00902990"/>
    <w:rsid w:val="00911AA8"/>
    <w:rsid w:val="009134AA"/>
    <w:rsid w:val="00914BBE"/>
    <w:rsid w:val="009162DA"/>
    <w:rsid w:val="009204ED"/>
    <w:rsid w:val="00922732"/>
    <w:rsid w:val="00922E8F"/>
    <w:rsid w:val="0092767F"/>
    <w:rsid w:val="00931774"/>
    <w:rsid w:val="00931926"/>
    <w:rsid w:val="00931A24"/>
    <w:rsid w:val="00931C1C"/>
    <w:rsid w:val="00945D31"/>
    <w:rsid w:val="00946DAF"/>
    <w:rsid w:val="009612D1"/>
    <w:rsid w:val="009622F0"/>
    <w:rsid w:val="00967990"/>
    <w:rsid w:val="00973B97"/>
    <w:rsid w:val="00976C9A"/>
    <w:rsid w:val="00990AF6"/>
    <w:rsid w:val="00993519"/>
    <w:rsid w:val="009A2370"/>
    <w:rsid w:val="009A25C1"/>
    <w:rsid w:val="009A54C4"/>
    <w:rsid w:val="009A5592"/>
    <w:rsid w:val="009B3A86"/>
    <w:rsid w:val="009C709C"/>
    <w:rsid w:val="009D29A1"/>
    <w:rsid w:val="009D3AD5"/>
    <w:rsid w:val="009D582F"/>
    <w:rsid w:val="009D7C5D"/>
    <w:rsid w:val="009E36D9"/>
    <w:rsid w:val="009E5F10"/>
    <w:rsid w:val="009E709F"/>
    <w:rsid w:val="009E7566"/>
    <w:rsid w:val="009F341A"/>
    <w:rsid w:val="009F4CDE"/>
    <w:rsid w:val="009F6CB9"/>
    <w:rsid w:val="00A065A0"/>
    <w:rsid w:val="00A12A04"/>
    <w:rsid w:val="00A1548A"/>
    <w:rsid w:val="00A265FF"/>
    <w:rsid w:val="00A26E6B"/>
    <w:rsid w:val="00A32DE3"/>
    <w:rsid w:val="00A36374"/>
    <w:rsid w:val="00A443AD"/>
    <w:rsid w:val="00A46C36"/>
    <w:rsid w:val="00A46EEA"/>
    <w:rsid w:val="00A50D56"/>
    <w:rsid w:val="00A57022"/>
    <w:rsid w:val="00A755BA"/>
    <w:rsid w:val="00A811E2"/>
    <w:rsid w:val="00A82A14"/>
    <w:rsid w:val="00A83BA8"/>
    <w:rsid w:val="00A844E1"/>
    <w:rsid w:val="00A9042C"/>
    <w:rsid w:val="00AB0466"/>
    <w:rsid w:val="00AB33B3"/>
    <w:rsid w:val="00AB3815"/>
    <w:rsid w:val="00AB3C26"/>
    <w:rsid w:val="00AC2A5C"/>
    <w:rsid w:val="00AD2E6C"/>
    <w:rsid w:val="00AD5A56"/>
    <w:rsid w:val="00AE5B6A"/>
    <w:rsid w:val="00AE7EE7"/>
    <w:rsid w:val="00AF0D52"/>
    <w:rsid w:val="00B02345"/>
    <w:rsid w:val="00B05516"/>
    <w:rsid w:val="00B056C5"/>
    <w:rsid w:val="00B14BC0"/>
    <w:rsid w:val="00B16677"/>
    <w:rsid w:val="00B23FE5"/>
    <w:rsid w:val="00B24025"/>
    <w:rsid w:val="00B26F20"/>
    <w:rsid w:val="00B356B2"/>
    <w:rsid w:val="00B35A6D"/>
    <w:rsid w:val="00B446B1"/>
    <w:rsid w:val="00B54DD5"/>
    <w:rsid w:val="00B62381"/>
    <w:rsid w:val="00B66783"/>
    <w:rsid w:val="00B67F52"/>
    <w:rsid w:val="00B705DD"/>
    <w:rsid w:val="00B74C9A"/>
    <w:rsid w:val="00B77603"/>
    <w:rsid w:val="00B82326"/>
    <w:rsid w:val="00B9253F"/>
    <w:rsid w:val="00B92664"/>
    <w:rsid w:val="00B94509"/>
    <w:rsid w:val="00BA0C2D"/>
    <w:rsid w:val="00BA2BA8"/>
    <w:rsid w:val="00BB0B19"/>
    <w:rsid w:val="00BB6A19"/>
    <w:rsid w:val="00BC6737"/>
    <w:rsid w:val="00BC7B95"/>
    <w:rsid w:val="00BD1F8F"/>
    <w:rsid w:val="00BD2B47"/>
    <w:rsid w:val="00BD5422"/>
    <w:rsid w:val="00BD7BA7"/>
    <w:rsid w:val="00BE2D79"/>
    <w:rsid w:val="00BF2846"/>
    <w:rsid w:val="00BF2A79"/>
    <w:rsid w:val="00C02219"/>
    <w:rsid w:val="00C023D5"/>
    <w:rsid w:val="00C15596"/>
    <w:rsid w:val="00C20F6C"/>
    <w:rsid w:val="00C307CB"/>
    <w:rsid w:val="00C34FA2"/>
    <w:rsid w:val="00C372A9"/>
    <w:rsid w:val="00C446C4"/>
    <w:rsid w:val="00C5076B"/>
    <w:rsid w:val="00C54388"/>
    <w:rsid w:val="00C63032"/>
    <w:rsid w:val="00C63FDE"/>
    <w:rsid w:val="00C6604E"/>
    <w:rsid w:val="00C71AD3"/>
    <w:rsid w:val="00C72672"/>
    <w:rsid w:val="00C76DBD"/>
    <w:rsid w:val="00C80101"/>
    <w:rsid w:val="00C81A96"/>
    <w:rsid w:val="00C875CD"/>
    <w:rsid w:val="00CA25A6"/>
    <w:rsid w:val="00CA5BC9"/>
    <w:rsid w:val="00CB0E39"/>
    <w:rsid w:val="00CB2812"/>
    <w:rsid w:val="00CB4187"/>
    <w:rsid w:val="00CB774E"/>
    <w:rsid w:val="00CC1022"/>
    <w:rsid w:val="00CC17C1"/>
    <w:rsid w:val="00CC3033"/>
    <w:rsid w:val="00CC5E3F"/>
    <w:rsid w:val="00CC645D"/>
    <w:rsid w:val="00CD0A97"/>
    <w:rsid w:val="00CD2D08"/>
    <w:rsid w:val="00CD579D"/>
    <w:rsid w:val="00CD66D5"/>
    <w:rsid w:val="00CE1148"/>
    <w:rsid w:val="00CF16A6"/>
    <w:rsid w:val="00CF2603"/>
    <w:rsid w:val="00D05F9C"/>
    <w:rsid w:val="00D06B56"/>
    <w:rsid w:val="00D1608A"/>
    <w:rsid w:val="00D23525"/>
    <w:rsid w:val="00D240F8"/>
    <w:rsid w:val="00D3250F"/>
    <w:rsid w:val="00D34D40"/>
    <w:rsid w:val="00D4031A"/>
    <w:rsid w:val="00D40D65"/>
    <w:rsid w:val="00D43D2F"/>
    <w:rsid w:val="00D44116"/>
    <w:rsid w:val="00D44812"/>
    <w:rsid w:val="00D45EDA"/>
    <w:rsid w:val="00D55FA5"/>
    <w:rsid w:val="00D65F92"/>
    <w:rsid w:val="00D679E7"/>
    <w:rsid w:val="00D7367F"/>
    <w:rsid w:val="00D765B9"/>
    <w:rsid w:val="00D87ACF"/>
    <w:rsid w:val="00D90A57"/>
    <w:rsid w:val="00D91DE0"/>
    <w:rsid w:val="00DA0485"/>
    <w:rsid w:val="00DB70B6"/>
    <w:rsid w:val="00DC04FB"/>
    <w:rsid w:val="00DC3CF3"/>
    <w:rsid w:val="00DC4224"/>
    <w:rsid w:val="00DD2280"/>
    <w:rsid w:val="00DD66CC"/>
    <w:rsid w:val="00DE503F"/>
    <w:rsid w:val="00DE791F"/>
    <w:rsid w:val="00DF0043"/>
    <w:rsid w:val="00DF3582"/>
    <w:rsid w:val="00DF3A5C"/>
    <w:rsid w:val="00DF52BB"/>
    <w:rsid w:val="00DF54E7"/>
    <w:rsid w:val="00DF6C2A"/>
    <w:rsid w:val="00E01FC9"/>
    <w:rsid w:val="00E12EBC"/>
    <w:rsid w:val="00E13FE7"/>
    <w:rsid w:val="00E1427E"/>
    <w:rsid w:val="00E16A80"/>
    <w:rsid w:val="00E307A7"/>
    <w:rsid w:val="00E320E3"/>
    <w:rsid w:val="00E50F24"/>
    <w:rsid w:val="00E50F53"/>
    <w:rsid w:val="00E54264"/>
    <w:rsid w:val="00E56D05"/>
    <w:rsid w:val="00E64555"/>
    <w:rsid w:val="00E64BE2"/>
    <w:rsid w:val="00E705F1"/>
    <w:rsid w:val="00E72681"/>
    <w:rsid w:val="00E84547"/>
    <w:rsid w:val="00E956C9"/>
    <w:rsid w:val="00EA0D55"/>
    <w:rsid w:val="00EA3FB7"/>
    <w:rsid w:val="00EA575D"/>
    <w:rsid w:val="00EB0962"/>
    <w:rsid w:val="00EB0C71"/>
    <w:rsid w:val="00EB1803"/>
    <w:rsid w:val="00EC24BC"/>
    <w:rsid w:val="00ED28F1"/>
    <w:rsid w:val="00ED2DA0"/>
    <w:rsid w:val="00EE03DC"/>
    <w:rsid w:val="00EE5BD4"/>
    <w:rsid w:val="00EE7556"/>
    <w:rsid w:val="00EF25AF"/>
    <w:rsid w:val="00EF350A"/>
    <w:rsid w:val="00F00597"/>
    <w:rsid w:val="00F12F56"/>
    <w:rsid w:val="00F13A84"/>
    <w:rsid w:val="00F2062B"/>
    <w:rsid w:val="00F230BE"/>
    <w:rsid w:val="00F24ED1"/>
    <w:rsid w:val="00F278C9"/>
    <w:rsid w:val="00F35233"/>
    <w:rsid w:val="00F56109"/>
    <w:rsid w:val="00F65392"/>
    <w:rsid w:val="00F65753"/>
    <w:rsid w:val="00F6664A"/>
    <w:rsid w:val="00F67168"/>
    <w:rsid w:val="00F70BEE"/>
    <w:rsid w:val="00F7459B"/>
    <w:rsid w:val="00F93D9B"/>
    <w:rsid w:val="00F97CD5"/>
    <w:rsid w:val="00FA50B1"/>
    <w:rsid w:val="00FB4D61"/>
    <w:rsid w:val="00FD35AB"/>
    <w:rsid w:val="00FD7683"/>
    <w:rsid w:val="00FE6B13"/>
    <w:rsid w:val="00FE750A"/>
    <w:rsid w:val="00FF28F0"/>
    <w:rsid w:val="00FF42F3"/>
    <w:rsid w:val="0EBD550D"/>
    <w:rsid w:val="5FBF70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outlineLvl w:val="0"/>
    </w:pPr>
    <w:rPr>
      <w:b/>
    </w:rPr>
  </w:style>
  <w:style w:type="character" w:default="1" w:styleId="11">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toc 3"/>
    <w:basedOn w:val="4"/>
    <w:next w:val="1"/>
    <w:uiPriority w:val="39"/>
    <w:pPr>
      <w:tabs>
        <w:tab w:val="right" w:leader="dot" w:pos="9345"/>
      </w:tabs>
    </w:pPr>
  </w:style>
  <w:style w:type="paragraph" w:styleId="4">
    <w:name w:val="toc 2"/>
    <w:basedOn w:val="5"/>
    <w:next w:val="1"/>
    <w:uiPriority w:val="39"/>
    <w:pPr>
      <w:tabs>
        <w:tab w:val="right" w:leader="dot" w:pos="9345"/>
      </w:tabs>
    </w:pPr>
  </w:style>
  <w:style w:type="paragraph" w:styleId="5">
    <w:name w:val="toc 1"/>
    <w:next w:val="1"/>
    <w:uiPriority w:val="39"/>
    <w:pPr>
      <w:tabs>
        <w:tab w:val="right" w:leader="dot" w:pos="9345"/>
      </w:tabs>
      <w:jc w:val="both"/>
    </w:pPr>
    <w:rPr>
      <w:rFonts w:ascii="宋体" w:hAnsi="Times New Roman" w:eastAsia="宋体" w:cs="Times New Roman"/>
      <w:sz w:val="21"/>
      <w:lang w:val="en-US" w:eastAsia="zh-CN" w:bidi="ar-SA"/>
    </w:rPr>
  </w:style>
  <w:style w:type="paragraph" w:styleId="6">
    <w:name w:val="Balloon Text"/>
    <w:basedOn w:val="1"/>
    <w:link w:val="19"/>
    <w:semiHidden/>
    <w:unhideWhenUsed/>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character" w:styleId="12">
    <w:name w:val="Hyperlink"/>
    <w:uiPriority w:val="99"/>
    <w:rPr>
      <w:rFonts w:ascii="Times New Roman" w:hAnsi="Times New Roman" w:eastAsia="宋体"/>
      <w:color w:val="auto"/>
      <w:spacing w:val="0"/>
      <w:w w:val="100"/>
      <w:position w:val="0"/>
      <w:sz w:val="21"/>
      <w:u w:val="none"/>
      <w:vertAlign w:val="baseline"/>
    </w:rPr>
  </w:style>
  <w:style w:type="character" w:customStyle="1" w:styleId="14">
    <w:name w:val="标题 Char"/>
    <w:basedOn w:val="11"/>
    <w:link w:val="10"/>
    <w:uiPriority w:val="10"/>
    <w:rPr>
      <w:rFonts w:eastAsia="宋体" w:asciiTheme="majorHAnsi" w:hAnsiTheme="majorHAnsi" w:cstheme="majorBidi"/>
      <w:b/>
      <w:bCs/>
      <w:sz w:val="32"/>
      <w:szCs w:val="32"/>
    </w:rPr>
  </w:style>
  <w:style w:type="paragraph" w:styleId="15">
    <w:name w:val="List Paragraph"/>
    <w:basedOn w:val="1"/>
    <w:qFormat/>
    <w:uiPriority w:val="34"/>
    <w:pPr>
      <w:ind w:firstLine="420" w:firstLineChars="200"/>
    </w:pPr>
  </w:style>
  <w:style w:type="paragraph" w:customStyle="1" w:styleId="16">
    <w:name w:val="Char"/>
    <w:basedOn w:val="1"/>
    <w:qFormat/>
    <w:uiPriority w:val="0"/>
    <w:pPr>
      <w:widowControl/>
      <w:spacing w:beforeAutospacing="1" w:after="100" w:afterAutospacing="1" w:line="300" w:lineRule="auto"/>
      <w:ind w:firstLine="420" w:firstLineChars="200"/>
    </w:pPr>
    <w:rPr>
      <w:rFonts w:ascii="Tahoma" w:hAnsi="Tahoma" w:eastAsia="宋体" w:cs="Times New Roman"/>
      <w:sz w:val="24"/>
      <w:szCs w:val="20"/>
    </w:rPr>
  </w:style>
  <w:style w:type="character" w:customStyle="1" w:styleId="17">
    <w:name w:val="页眉 Char"/>
    <w:basedOn w:val="11"/>
    <w:link w:val="8"/>
    <w:uiPriority w:val="99"/>
    <w:rPr>
      <w:sz w:val="18"/>
      <w:szCs w:val="18"/>
    </w:rPr>
  </w:style>
  <w:style w:type="character" w:customStyle="1" w:styleId="18">
    <w:name w:val="页脚 Char"/>
    <w:basedOn w:val="11"/>
    <w:link w:val="7"/>
    <w:uiPriority w:val="99"/>
    <w:rPr>
      <w:sz w:val="18"/>
      <w:szCs w:val="18"/>
    </w:rPr>
  </w:style>
  <w:style w:type="character" w:customStyle="1" w:styleId="19">
    <w:name w:val="批注框文本 Char"/>
    <w:basedOn w:val="11"/>
    <w:link w:val="6"/>
    <w:semiHidden/>
    <w:qFormat/>
    <w:uiPriority w:val="99"/>
    <w:rPr>
      <w:sz w:val="18"/>
      <w:szCs w:val="18"/>
    </w:rPr>
  </w:style>
  <w:style w:type="paragraph" w:customStyle="1" w:styleId="20">
    <w:name w:val="字母编号列项（一级）"/>
    <w:link w:val="21"/>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21">
    <w:name w:val="字母编号列项（一级） Char"/>
    <w:link w:val="20"/>
    <w:uiPriority w:val="0"/>
    <w:rPr>
      <w:rFonts w:ascii="宋体" w:hAnsi="Times New Roman" w:eastAsia="宋体" w:cs="Times New Roman"/>
      <w:kern w:val="0"/>
      <w:szCs w:val="20"/>
    </w:rPr>
  </w:style>
  <w:style w:type="paragraph" w:customStyle="1" w:styleId="22">
    <w:name w:val="列项●（二级）"/>
    <w:uiPriority w:val="0"/>
    <w:pPr>
      <w:numPr>
        <w:ilvl w:val="0"/>
        <w:numId w:val="1"/>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23">
    <w:name w:val="标准正文"/>
    <w:basedOn w:val="1"/>
    <w:qFormat/>
    <w:uiPriority w:val="0"/>
    <w:pPr>
      <w:ind w:firstLine="200" w:firstLineChars="200"/>
    </w:pPr>
    <w:rPr>
      <w:rFonts w:ascii="Times New Roman" w:hAnsi="Times New Roman" w:eastAsia="宋体" w:cs="Times New Roman"/>
      <w:szCs w:val="24"/>
    </w:rPr>
  </w:style>
  <w:style w:type="paragraph" w:customStyle="1" w:styleId="24">
    <w:name w:val="列项——（一级）"/>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25">
    <w:name w:val="注："/>
    <w:next w:val="1"/>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26">
    <w:name w:val="列项——"/>
    <w:uiPriority w:val="0"/>
    <w:pPr>
      <w:widowControl w:val="0"/>
      <w:ind w:left="437"/>
      <w:jc w:val="both"/>
    </w:pPr>
    <w:rPr>
      <w:rFonts w:ascii="宋体" w:hAnsi="Times New Roman" w:eastAsia="宋体" w:cs="Times New Roman"/>
      <w:sz w:val="21"/>
      <w:szCs w:val="21"/>
      <w:lang w:val="en-US" w:eastAsia="zh-CN" w:bidi="ar-SA"/>
    </w:rPr>
  </w:style>
  <w:style w:type="paragraph" w:customStyle="1" w:styleId="2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28">
    <w:name w:val="目次、标准名称标题"/>
    <w:basedOn w:val="1"/>
    <w:next w:val="1"/>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character" w:customStyle="1" w:styleId="29">
    <w:name w:val="标题 1 Char"/>
    <w:basedOn w:val="11"/>
    <w:link w:val="2"/>
    <w:uiPriority w:val="9"/>
    <w:rPr>
      <w:b/>
      <w:kern w:val="2"/>
      <w:sz w:val="21"/>
      <w:szCs w:val="22"/>
    </w:rPr>
  </w:style>
  <w:style w:type="paragraph" w:customStyle="1" w:styleId="30">
    <w:name w:val="TOC Heading"/>
    <w:basedOn w:val="2"/>
    <w:next w:val="1"/>
    <w:semiHidden/>
    <w:unhideWhenUsed/>
    <w:qFormat/>
    <w:uiPriority w:val="39"/>
    <w:pPr>
      <w:keepNext/>
      <w:keepLines/>
      <w:widowControl/>
      <w:spacing w:before="480" w:line="276" w:lineRule="auto"/>
      <w:jc w:val="left"/>
      <w:outlineLvl w:val="9"/>
    </w:pPr>
    <w:rPr>
      <w:rFonts w:asciiTheme="majorHAnsi" w:hAnsiTheme="majorHAnsi" w:eastAsiaTheme="majorEastAsia" w:cstheme="majorBidi"/>
      <w:bCs/>
      <w:color w:val="2E75B6" w:themeColor="accent1" w:themeShade="BF"/>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6B67D-AB67-49D2-ADBB-49069CD372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5001</Words>
  <Characters>28507</Characters>
  <Lines>237</Lines>
  <Paragraphs>66</Paragraphs>
  <TotalTime>2676</TotalTime>
  <ScaleCrop>false</ScaleCrop>
  <LinksUpToDate>false</LinksUpToDate>
  <CharactersWithSpaces>33442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2017-05-22T11:15:00Z</dcterms:created>
  <dc:creator>陈全</dc:creator>
  <cp:lastModifiedBy>Administrator</cp:lastModifiedBy>
  <dcterms:modified xsi:type="dcterms:W3CDTF">2018-08-20T00:46:00Z</dcterms:modified>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